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E6A4" w14:textId="77777777" w:rsidR="005B4414" w:rsidRDefault="005B4414">
      <w:pPr>
        <w:pStyle w:val="Zpat"/>
        <w:tabs>
          <w:tab w:val="clear" w:pos="4536"/>
          <w:tab w:val="clear" w:pos="9072"/>
        </w:tabs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B4414" w:rsidRPr="002023EC" w14:paraId="1912EF8A" w14:textId="77777777" w:rsidTr="00E73CBB">
        <w:trPr>
          <w:trHeight w:val="597"/>
        </w:trPr>
        <w:tc>
          <w:tcPr>
            <w:tcW w:w="9426" w:type="dxa"/>
            <w:gridSpan w:val="2"/>
            <w:tcBorders>
              <w:bottom w:val="nil"/>
            </w:tcBorders>
            <w:vAlign w:val="center"/>
          </w:tcPr>
          <w:p w14:paraId="415FF3A6" w14:textId="3BFC4A72" w:rsidR="00C82B2F" w:rsidRPr="0073074E" w:rsidRDefault="00C82B2F" w:rsidP="00C82B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Mateřská škola </w:t>
            </w:r>
            <w:r w:rsidR="00E73CBB">
              <w:rPr>
                <w:szCs w:val="24"/>
              </w:rPr>
              <w:t>“</w:t>
            </w:r>
            <w:r>
              <w:rPr>
                <w:szCs w:val="24"/>
              </w:rPr>
              <w:t>Lvíček“</w:t>
            </w:r>
            <w:r w:rsidR="0044229B" w:rsidRPr="0073074E">
              <w:rPr>
                <w:szCs w:val="24"/>
              </w:rPr>
              <w:t>,</w:t>
            </w:r>
            <w:r>
              <w:rPr>
                <w:szCs w:val="24"/>
              </w:rPr>
              <w:t xml:space="preserve"> Liberec, Kaplického 386, příspěvková organizace</w:t>
            </w:r>
          </w:p>
        </w:tc>
      </w:tr>
      <w:tr w:rsidR="005B4414" w:rsidRPr="002023EC" w14:paraId="66908F9E" w14:textId="77777777" w:rsidTr="00E73CBB">
        <w:trPr>
          <w:cantSplit/>
        </w:trPr>
        <w:tc>
          <w:tcPr>
            <w:tcW w:w="9426" w:type="dxa"/>
            <w:gridSpan w:val="2"/>
            <w:vAlign w:val="center"/>
          </w:tcPr>
          <w:p w14:paraId="067C3882" w14:textId="18C8ADCE" w:rsidR="005B4414" w:rsidRPr="0073074E" w:rsidRDefault="005B4414" w:rsidP="00C82B2F">
            <w:pPr>
              <w:spacing w:before="120" w:line="240" w:lineRule="atLeast"/>
              <w:jc w:val="center"/>
              <w:rPr>
                <w:color w:val="0000FF"/>
                <w:szCs w:val="24"/>
              </w:rPr>
            </w:pPr>
            <w:r w:rsidRPr="00C82B2F">
              <w:rPr>
                <w:b/>
                <w:caps/>
                <w:color w:val="0000FF"/>
                <w:sz w:val="28"/>
                <w:szCs w:val="24"/>
              </w:rPr>
              <w:t>PROVOZNÍ ŘÁD</w:t>
            </w:r>
          </w:p>
        </w:tc>
      </w:tr>
      <w:tr w:rsidR="005B4414" w:rsidRPr="002023EC" w14:paraId="3F11C53F" w14:textId="77777777" w:rsidTr="00E73CBB">
        <w:tc>
          <w:tcPr>
            <w:tcW w:w="4465" w:type="dxa"/>
          </w:tcPr>
          <w:p w14:paraId="52E289AC" w14:textId="77777777" w:rsidR="005B4414" w:rsidRPr="00E73CBB" w:rsidRDefault="005B4414">
            <w:pPr>
              <w:spacing w:before="120" w:line="240" w:lineRule="atLeast"/>
              <w:rPr>
                <w:szCs w:val="24"/>
              </w:rPr>
            </w:pPr>
            <w:r w:rsidRPr="00E73CBB">
              <w:rPr>
                <w:szCs w:val="24"/>
              </w:rPr>
              <w:t>Č.j.:            Spisový / skartační znak</w:t>
            </w:r>
          </w:p>
        </w:tc>
        <w:tc>
          <w:tcPr>
            <w:tcW w:w="4961" w:type="dxa"/>
          </w:tcPr>
          <w:p w14:paraId="57C86D31" w14:textId="242B920C" w:rsidR="005B4414" w:rsidRPr="00E73CBB" w:rsidRDefault="005B4414" w:rsidP="0073074E">
            <w:pPr>
              <w:spacing w:before="120" w:line="240" w:lineRule="atLeast"/>
              <w:rPr>
                <w:b/>
                <w:szCs w:val="24"/>
              </w:rPr>
            </w:pPr>
            <w:r w:rsidRPr="00E73CBB">
              <w:rPr>
                <w:b/>
                <w:szCs w:val="24"/>
              </w:rPr>
              <w:t xml:space="preserve">   </w:t>
            </w:r>
            <w:r w:rsidR="00C82B2F" w:rsidRPr="00E73CBB">
              <w:rPr>
                <w:b/>
                <w:szCs w:val="24"/>
              </w:rPr>
              <w:t>29</w:t>
            </w:r>
            <w:r w:rsidRPr="00E73CBB">
              <w:rPr>
                <w:b/>
                <w:szCs w:val="24"/>
              </w:rPr>
              <w:t>/20</w:t>
            </w:r>
            <w:r w:rsidR="00973BA0" w:rsidRPr="00E73CBB">
              <w:rPr>
                <w:b/>
                <w:szCs w:val="24"/>
              </w:rPr>
              <w:t>2</w:t>
            </w:r>
            <w:r w:rsidR="00FD47DF" w:rsidRPr="00E73CBB">
              <w:rPr>
                <w:b/>
                <w:szCs w:val="24"/>
              </w:rPr>
              <w:t>4</w:t>
            </w:r>
            <w:r w:rsidRPr="00E73CBB">
              <w:rPr>
                <w:b/>
                <w:szCs w:val="24"/>
              </w:rPr>
              <w:t xml:space="preserve">         </w:t>
            </w:r>
            <w:r w:rsidR="00E73CBB">
              <w:rPr>
                <w:b/>
                <w:szCs w:val="24"/>
              </w:rPr>
              <w:t xml:space="preserve">  </w:t>
            </w:r>
            <w:r w:rsidRPr="00E73CBB">
              <w:rPr>
                <w:b/>
                <w:szCs w:val="24"/>
              </w:rPr>
              <w:t xml:space="preserve">  A.1.       </w:t>
            </w:r>
            <w:r w:rsidR="00E73CBB">
              <w:rPr>
                <w:b/>
                <w:szCs w:val="24"/>
              </w:rPr>
              <w:t xml:space="preserve">      </w:t>
            </w:r>
            <w:r w:rsidR="00973BA0" w:rsidRPr="00E73CBB">
              <w:rPr>
                <w:b/>
                <w:szCs w:val="24"/>
              </w:rPr>
              <w:t>V</w:t>
            </w:r>
            <w:r w:rsidRPr="00E73CBB">
              <w:rPr>
                <w:b/>
                <w:szCs w:val="24"/>
              </w:rPr>
              <w:t>5</w:t>
            </w:r>
          </w:p>
        </w:tc>
      </w:tr>
      <w:tr w:rsidR="005B4414" w:rsidRPr="002023EC" w14:paraId="3F8BC234" w14:textId="77777777" w:rsidTr="00E73CBB">
        <w:tc>
          <w:tcPr>
            <w:tcW w:w="4465" w:type="dxa"/>
          </w:tcPr>
          <w:p w14:paraId="27C8D090" w14:textId="31D08CE6" w:rsidR="005B4414" w:rsidRPr="002023EC" w:rsidRDefault="00E73CBB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5DF5F383" w14:textId="08A68F86" w:rsidR="005B4414" w:rsidRPr="002023EC" w:rsidRDefault="00E73CBB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Kamila Renfusová</w:t>
            </w:r>
            <w:r w:rsidR="005B4414" w:rsidRPr="002023EC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="005B4414" w:rsidRPr="002023EC">
              <w:rPr>
                <w:szCs w:val="24"/>
              </w:rPr>
              <w:t xml:space="preserve"> školy </w:t>
            </w:r>
          </w:p>
        </w:tc>
      </w:tr>
      <w:tr w:rsidR="00E73CBB" w:rsidRPr="002023EC" w14:paraId="4918CDC4" w14:textId="77777777" w:rsidTr="00E73CBB">
        <w:tc>
          <w:tcPr>
            <w:tcW w:w="4465" w:type="dxa"/>
          </w:tcPr>
          <w:p w14:paraId="58597085" w14:textId="7D8ECAB2" w:rsidR="00E73CBB" w:rsidRDefault="00E73CBB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Vydal:</w:t>
            </w:r>
          </w:p>
        </w:tc>
        <w:tc>
          <w:tcPr>
            <w:tcW w:w="4961" w:type="dxa"/>
          </w:tcPr>
          <w:p w14:paraId="7A3E74EE" w14:textId="2EF4D251" w:rsidR="00E73CBB" w:rsidRDefault="00E73CBB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Kamila Renfusová</w:t>
            </w:r>
            <w:r w:rsidRPr="002023EC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2023EC">
              <w:rPr>
                <w:szCs w:val="24"/>
              </w:rPr>
              <w:t xml:space="preserve"> školy</w:t>
            </w:r>
            <w:r>
              <w:rPr>
                <w:szCs w:val="24"/>
              </w:rPr>
              <w:t xml:space="preserve"> </w:t>
            </w:r>
          </w:p>
        </w:tc>
      </w:tr>
      <w:tr w:rsidR="005B4414" w:rsidRPr="002023EC" w14:paraId="2EF2C502" w14:textId="77777777" w:rsidTr="00E73CBB">
        <w:tc>
          <w:tcPr>
            <w:tcW w:w="4465" w:type="dxa"/>
          </w:tcPr>
          <w:p w14:paraId="7D8B8622" w14:textId="77777777" w:rsidR="005B4414" w:rsidRPr="002023EC" w:rsidRDefault="005B4414">
            <w:pPr>
              <w:spacing w:before="120" w:line="240" w:lineRule="atLeast"/>
              <w:rPr>
                <w:szCs w:val="24"/>
              </w:rPr>
            </w:pPr>
            <w:r w:rsidRPr="002023EC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  <w:vAlign w:val="center"/>
          </w:tcPr>
          <w:p w14:paraId="6CA5C7E6" w14:textId="509D95DA" w:rsidR="005B4414" w:rsidRPr="002023EC" w:rsidRDefault="00E73CBB" w:rsidP="00E73CBB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26.6.2024</w:t>
            </w:r>
          </w:p>
        </w:tc>
      </w:tr>
      <w:tr w:rsidR="005B4414" w:rsidRPr="002023EC" w14:paraId="5830695D" w14:textId="77777777" w:rsidTr="00E73CBB">
        <w:tc>
          <w:tcPr>
            <w:tcW w:w="4465" w:type="dxa"/>
          </w:tcPr>
          <w:p w14:paraId="327C9A58" w14:textId="0F264215" w:rsidR="005B4414" w:rsidRPr="002023EC" w:rsidRDefault="005B4414">
            <w:pPr>
              <w:spacing w:before="120" w:line="240" w:lineRule="atLeast"/>
              <w:rPr>
                <w:szCs w:val="24"/>
              </w:rPr>
            </w:pPr>
            <w:r w:rsidRPr="002023EC">
              <w:rPr>
                <w:szCs w:val="24"/>
              </w:rPr>
              <w:t xml:space="preserve">Směrnice nabývá platnosti </w:t>
            </w:r>
            <w:r w:rsidR="00E73CBB">
              <w:rPr>
                <w:szCs w:val="24"/>
              </w:rPr>
              <w:t xml:space="preserve">ode </w:t>
            </w:r>
            <w:r w:rsidRPr="002023EC">
              <w:rPr>
                <w:szCs w:val="24"/>
              </w:rPr>
              <w:t>dne:</w:t>
            </w:r>
          </w:p>
        </w:tc>
        <w:tc>
          <w:tcPr>
            <w:tcW w:w="4961" w:type="dxa"/>
            <w:vAlign w:val="center"/>
          </w:tcPr>
          <w:p w14:paraId="7139F9C8" w14:textId="1127FBD6" w:rsidR="005B4414" w:rsidRPr="002023EC" w:rsidRDefault="00E73CBB" w:rsidP="00E73CBB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1.9.2024</w:t>
            </w:r>
          </w:p>
        </w:tc>
      </w:tr>
      <w:tr w:rsidR="00E73CBB" w:rsidRPr="002023EC" w14:paraId="69AADE9F" w14:textId="77777777" w:rsidTr="00E73CBB">
        <w:tc>
          <w:tcPr>
            <w:tcW w:w="4465" w:type="dxa"/>
          </w:tcPr>
          <w:p w14:paraId="5446EA6D" w14:textId="104313DA" w:rsidR="00E73CBB" w:rsidRPr="002023EC" w:rsidRDefault="00E73CBB" w:rsidP="00E73CBB">
            <w:pPr>
              <w:spacing w:before="120" w:line="240" w:lineRule="atLeast"/>
              <w:rPr>
                <w:szCs w:val="24"/>
              </w:rPr>
            </w:pPr>
            <w:r w:rsidRPr="002023EC">
              <w:rPr>
                <w:szCs w:val="24"/>
              </w:rPr>
              <w:t>Směrnice nabývá účinnosti</w:t>
            </w:r>
            <w:r>
              <w:rPr>
                <w:szCs w:val="24"/>
              </w:rPr>
              <w:t xml:space="preserve"> ode</w:t>
            </w:r>
            <w:r w:rsidRPr="002023EC">
              <w:rPr>
                <w:szCs w:val="24"/>
              </w:rPr>
              <w:t xml:space="preserve"> dne:</w:t>
            </w:r>
          </w:p>
        </w:tc>
        <w:tc>
          <w:tcPr>
            <w:tcW w:w="4961" w:type="dxa"/>
            <w:vAlign w:val="center"/>
          </w:tcPr>
          <w:p w14:paraId="3F9C490A" w14:textId="2A4C936E" w:rsidR="00E73CBB" w:rsidRPr="002023EC" w:rsidRDefault="00E73CBB" w:rsidP="00E73CBB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1.9.2024</w:t>
            </w:r>
          </w:p>
        </w:tc>
      </w:tr>
      <w:tr w:rsidR="00E73CBB" w:rsidRPr="0073074E" w14:paraId="291062A9" w14:textId="77777777" w:rsidTr="00E73CBB">
        <w:tc>
          <w:tcPr>
            <w:tcW w:w="9426" w:type="dxa"/>
            <w:gridSpan w:val="2"/>
          </w:tcPr>
          <w:p w14:paraId="5B2B595E" w14:textId="77777777" w:rsidR="00E73CBB" w:rsidRPr="0073074E" w:rsidRDefault="00E73CBB" w:rsidP="00E73CBB">
            <w:pPr>
              <w:rPr>
                <w:sz w:val="20"/>
                <w:szCs w:val="24"/>
              </w:rPr>
            </w:pPr>
            <w:r w:rsidRPr="0073074E">
              <w:rPr>
                <w:sz w:val="20"/>
                <w:szCs w:val="24"/>
              </w:rPr>
              <w:t>Změny ve směrnici jsou prováděny formou  číslovaných písemných dodatků, které tvoří součást tohoto předpisu.</w:t>
            </w:r>
          </w:p>
        </w:tc>
      </w:tr>
    </w:tbl>
    <w:p w14:paraId="3DC7DD01" w14:textId="60B9FF6F" w:rsidR="00E73CBB" w:rsidRDefault="00E73CBB">
      <w:pPr>
        <w:pStyle w:val="Zkladntext"/>
        <w:rPr>
          <w:sz w:val="20"/>
        </w:rPr>
      </w:pPr>
    </w:p>
    <w:p w14:paraId="064890B2" w14:textId="28E3ADE5" w:rsidR="00E73CBB" w:rsidRDefault="00E73CBB">
      <w:pPr>
        <w:pStyle w:val="Zkladntext"/>
        <w:rPr>
          <w:sz w:val="20"/>
        </w:rPr>
      </w:pPr>
    </w:p>
    <w:p w14:paraId="4192EAA1" w14:textId="0EE1A83B" w:rsidR="00E73CBB" w:rsidRDefault="00E73CBB">
      <w:pPr>
        <w:pStyle w:val="Zkladntext"/>
        <w:rPr>
          <w:b/>
          <w:u w:val="single"/>
        </w:rPr>
      </w:pPr>
      <w:r w:rsidRPr="00E73CBB">
        <w:rPr>
          <w:b/>
          <w:u w:val="single"/>
        </w:rPr>
        <w:t>Údaje o zařízení:</w:t>
      </w:r>
    </w:p>
    <w:p w14:paraId="01FFA2E0" w14:textId="77777777" w:rsidR="00001E58" w:rsidRPr="00001E58" w:rsidRDefault="00001E58">
      <w:pPr>
        <w:pStyle w:val="Zkladntext"/>
        <w:rPr>
          <w:b/>
          <w:sz w:val="8"/>
          <w:u w:val="single"/>
        </w:rPr>
      </w:pPr>
    </w:p>
    <w:p w14:paraId="7065D388" w14:textId="2904F97D" w:rsidR="00E73CBB" w:rsidRDefault="00E73CBB">
      <w:pPr>
        <w:pStyle w:val="Zkladntext"/>
      </w:pPr>
      <w:r>
        <w:t>Název školy: Mateřská škola “Lvíček“, Liberec, Kaplického 386, příspěvková organizace</w:t>
      </w:r>
    </w:p>
    <w:p w14:paraId="3EE4096D" w14:textId="79685329" w:rsidR="00E73CBB" w:rsidRPr="00E73CBB" w:rsidRDefault="00E73CBB">
      <w:pPr>
        <w:pStyle w:val="Zkladntext"/>
        <w:rPr>
          <w:i/>
        </w:rPr>
      </w:pPr>
      <w:r>
        <w:t xml:space="preserve">Adresa školy: </w:t>
      </w:r>
      <w:r w:rsidRPr="00E73CBB">
        <w:t xml:space="preserve">Kaplického 386, </w:t>
      </w:r>
      <w:r w:rsidRPr="00E73CBB">
        <w:rPr>
          <w:rStyle w:val="Zdraznn"/>
          <w:i w:val="0"/>
        </w:rPr>
        <w:t>Liberec</w:t>
      </w:r>
      <w:r>
        <w:t xml:space="preserve"> XXIII-Doubí, </w:t>
      </w:r>
      <w:r w:rsidRPr="00E73CBB">
        <w:t xml:space="preserve">46312 </w:t>
      </w:r>
    </w:p>
    <w:p w14:paraId="68FF4BFF" w14:textId="77777777" w:rsidR="00E73CBB" w:rsidRDefault="00E73CBB" w:rsidP="00E73CBB">
      <w:pP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>
        <w:rPr>
          <w:rFonts w:ascii="Arial" w:hAnsi="Arial" w:cs="Arial"/>
          <w:sz w:val="18"/>
          <w:szCs w:val="18"/>
        </w:rPr>
        <w:tab/>
        <w:t>771 231 199</w:t>
      </w:r>
    </w:p>
    <w:p w14:paraId="25136A87" w14:textId="77777777" w:rsidR="00E73CBB" w:rsidRPr="00E73CBB" w:rsidRDefault="00E73CBB" w:rsidP="00E73CBB">
      <w:pPr>
        <w:spacing w:line="0" w:lineRule="atLeast"/>
        <w:jc w:val="both"/>
        <w:rPr>
          <w:szCs w:val="24"/>
        </w:rPr>
      </w:pPr>
      <w:r w:rsidRPr="00E73CBB">
        <w:rPr>
          <w:szCs w:val="24"/>
        </w:rPr>
        <w:t xml:space="preserve">IČO: </w:t>
      </w:r>
      <w:r w:rsidRPr="00E73CBB">
        <w:rPr>
          <w:szCs w:val="24"/>
        </w:rPr>
        <w:tab/>
        <w:t>727 41 546</w:t>
      </w:r>
    </w:p>
    <w:p w14:paraId="74EA7E4D" w14:textId="77777777" w:rsidR="00E73CBB" w:rsidRPr="00E73CBB" w:rsidRDefault="00E73CBB" w:rsidP="00E73CBB">
      <w:pPr>
        <w:spacing w:line="0" w:lineRule="atLeast"/>
        <w:jc w:val="both"/>
        <w:rPr>
          <w:szCs w:val="24"/>
        </w:rPr>
      </w:pPr>
      <w:r w:rsidRPr="00E73CBB">
        <w:rPr>
          <w:szCs w:val="24"/>
        </w:rPr>
        <w:t>Ředitelka: Kamila Renfusová</w:t>
      </w:r>
    </w:p>
    <w:p w14:paraId="62FC5831" w14:textId="77777777" w:rsidR="00E73CBB" w:rsidRPr="00E73CBB" w:rsidRDefault="00E73CBB" w:rsidP="00E73CBB">
      <w:pPr>
        <w:spacing w:line="0" w:lineRule="atLeast"/>
        <w:jc w:val="both"/>
        <w:rPr>
          <w:szCs w:val="24"/>
        </w:rPr>
      </w:pPr>
      <w:r w:rsidRPr="00E73CBB">
        <w:rPr>
          <w:szCs w:val="24"/>
        </w:rPr>
        <w:t>Zřizovatel: Statutární město Liberec</w:t>
      </w:r>
    </w:p>
    <w:p w14:paraId="0768E065" w14:textId="14D1D299" w:rsidR="00E73CBB" w:rsidRPr="00001E58" w:rsidRDefault="00001E58" w:rsidP="00E73CBB">
      <w:pPr>
        <w:pStyle w:val="MAL-Drobnnadpis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  <w:u w:val="single"/>
        </w:rPr>
        <w:t>Popis zařízení</w:t>
      </w:r>
      <w:r>
        <w:rPr>
          <w:rFonts w:ascii="Times New Roman" w:hAnsi="Times New Roman"/>
          <w:b w:val="0"/>
          <w:sz w:val="24"/>
        </w:rPr>
        <w:br/>
      </w:r>
      <w:r w:rsidR="00E73CBB" w:rsidRPr="00E73CBB">
        <w:rPr>
          <w:rFonts w:ascii="Times New Roman" w:hAnsi="Times New Roman"/>
          <w:b w:val="0"/>
          <w:sz w:val="24"/>
        </w:rPr>
        <w:t>Mateřská škola: s celodenním provozem</w:t>
      </w:r>
      <w:r w:rsidR="00E73CBB">
        <w:rPr>
          <w:rFonts w:ascii="Times New Roman" w:hAnsi="Times New Roman"/>
          <w:b w:val="0"/>
          <w:sz w:val="24"/>
        </w:rPr>
        <w:br/>
      </w:r>
      <w:r w:rsidR="00E73CBB" w:rsidRPr="00E73CBB">
        <w:rPr>
          <w:rFonts w:ascii="Times New Roman" w:hAnsi="Times New Roman"/>
          <w:b w:val="0"/>
          <w:sz w:val="24"/>
        </w:rPr>
        <w:t>Kapacita školy: 132 dětí</w:t>
      </w:r>
      <w:r w:rsidR="00E73CBB">
        <w:rPr>
          <w:rFonts w:ascii="Times New Roman" w:hAnsi="Times New Roman"/>
          <w:b w:val="0"/>
          <w:sz w:val="24"/>
        </w:rPr>
        <w:br/>
      </w:r>
      <w:r w:rsidR="00E73CBB" w:rsidRPr="00E73CBB">
        <w:rPr>
          <w:rFonts w:ascii="Times New Roman" w:hAnsi="Times New Roman"/>
          <w:b w:val="0"/>
          <w:sz w:val="24"/>
        </w:rPr>
        <w:t>Provozní doba školy: 6.00 – 16.30 hodin</w:t>
      </w:r>
      <w:r w:rsidR="00B24AB6">
        <w:rPr>
          <w:rFonts w:ascii="Times New Roman" w:hAnsi="Times New Roman"/>
          <w:b w:val="0"/>
          <w:sz w:val="24"/>
        </w:rPr>
        <w:br/>
        <w:t>Technické parametry: kompletně bezbariérová budova i zahrada školy</w:t>
      </w:r>
    </w:p>
    <w:p w14:paraId="5D7542FA" w14:textId="77777777" w:rsidR="00E73CBB" w:rsidRPr="00E73CBB" w:rsidRDefault="00E73CBB" w:rsidP="00E73CBB">
      <w:pPr>
        <w:jc w:val="both"/>
        <w:rPr>
          <w:szCs w:val="24"/>
        </w:rPr>
      </w:pPr>
      <w:r w:rsidRPr="00E73CBB">
        <w:rPr>
          <w:szCs w:val="24"/>
          <w:u w:val="single"/>
        </w:rPr>
        <w:t>Třídy:</w:t>
      </w:r>
      <w:r w:rsidRPr="00E73CBB">
        <w:rPr>
          <w:szCs w:val="24"/>
        </w:rPr>
        <w:t xml:space="preserve"> 3 běžné třídy (heterogenní – různé věkové skupiny)</w:t>
      </w:r>
    </w:p>
    <w:p w14:paraId="76976B2D" w14:textId="77777777" w:rsidR="00E73CBB" w:rsidRPr="00E73CBB" w:rsidRDefault="00E73CBB" w:rsidP="00E73CBB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 xml:space="preserve">I. třída Hrošíci: 28 dětí </w:t>
      </w:r>
    </w:p>
    <w:p w14:paraId="29F78EF1" w14:textId="77777777" w:rsidR="00E73CBB" w:rsidRPr="00E73CBB" w:rsidRDefault="00E73CBB" w:rsidP="00E73CBB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II. třída Slůňata: 28 dětí</w:t>
      </w:r>
    </w:p>
    <w:p w14:paraId="1933751E" w14:textId="003DF950" w:rsidR="00E73CBB" w:rsidRDefault="00E73CBB" w:rsidP="00E73CBB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III. třída Tygříci: 28 dětí</w:t>
      </w:r>
    </w:p>
    <w:p w14:paraId="64921C3F" w14:textId="77777777" w:rsidR="00E73CBB" w:rsidRPr="00E73CBB" w:rsidRDefault="00E73CBB" w:rsidP="00E73CBB">
      <w:pPr>
        <w:pStyle w:val="MAL-odrky"/>
        <w:numPr>
          <w:ilvl w:val="0"/>
          <w:numId w:val="0"/>
        </w:numPr>
        <w:tabs>
          <w:tab w:val="left" w:pos="708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620B0E6" w14:textId="77777777" w:rsidR="00E73CBB" w:rsidRPr="00E73CBB" w:rsidRDefault="00E73CBB" w:rsidP="00E73CBB">
      <w:pPr>
        <w:pStyle w:val="MAL-odrky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  <w:u w:val="single"/>
        </w:rPr>
        <w:t>Třídy:</w:t>
      </w:r>
      <w:r w:rsidRPr="00E73CBB">
        <w:rPr>
          <w:rFonts w:ascii="Times New Roman" w:hAnsi="Times New Roman" w:cs="Times New Roman"/>
          <w:sz w:val="24"/>
          <w:szCs w:val="24"/>
        </w:rPr>
        <w:t xml:space="preserve"> 2 běžné třídy (homogenní – jedna věková skupina)</w:t>
      </w:r>
    </w:p>
    <w:p w14:paraId="0F2F5FD1" w14:textId="36C6FDAB" w:rsidR="00E73CBB" w:rsidRPr="00E73CBB" w:rsidRDefault="00E73CBB" w:rsidP="00E73CBB">
      <w:pPr>
        <w:pStyle w:val="MAL-odrky"/>
        <w:numPr>
          <w:ilvl w:val="0"/>
          <w:numId w:val="19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IV. třída Opičky: 24 dětí (mladší tří let</w:t>
      </w:r>
      <w:r w:rsidR="00B24AB6">
        <w:rPr>
          <w:rFonts w:ascii="Times New Roman" w:hAnsi="Times New Roman" w:cs="Times New Roman"/>
          <w:sz w:val="24"/>
          <w:szCs w:val="24"/>
        </w:rPr>
        <w:t>, plně uzpůsobené podmínky</w:t>
      </w:r>
      <w:r w:rsidRPr="00E73CBB">
        <w:rPr>
          <w:rFonts w:ascii="Times New Roman" w:hAnsi="Times New Roman" w:cs="Times New Roman"/>
          <w:sz w:val="24"/>
          <w:szCs w:val="24"/>
        </w:rPr>
        <w:t>)</w:t>
      </w:r>
    </w:p>
    <w:p w14:paraId="277B9CDC" w14:textId="77777777" w:rsidR="00E73CBB" w:rsidRPr="00E73CBB" w:rsidRDefault="00E73CBB" w:rsidP="00E73CBB">
      <w:pPr>
        <w:pStyle w:val="MAL-odrky"/>
        <w:numPr>
          <w:ilvl w:val="0"/>
          <w:numId w:val="19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V. třída: Žirafky: 24 dětí (předškolní věk a OŠD)</w:t>
      </w:r>
    </w:p>
    <w:p w14:paraId="4EA3032B" w14:textId="77777777" w:rsidR="00E73CBB" w:rsidRDefault="00E73CBB">
      <w:pPr>
        <w:pStyle w:val="Zkladntext"/>
      </w:pPr>
    </w:p>
    <w:p w14:paraId="0B60914A" w14:textId="77777777" w:rsidR="00E73CBB" w:rsidRPr="00E73CBB" w:rsidRDefault="00E73CBB">
      <w:pPr>
        <w:pStyle w:val="Zkladntext"/>
      </w:pPr>
    </w:p>
    <w:p w14:paraId="61818811" w14:textId="77777777" w:rsidR="005B4414" w:rsidRDefault="005B4414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I. Obecná ustanovení</w:t>
      </w:r>
    </w:p>
    <w:p w14:paraId="414DE252" w14:textId="77777777" w:rsidR="005B4414" w:rsidRDefault="005B4414"/>
    <w:p w14:paraId="63F03E13" w14:textId="3DA8C952" w:rsidR="005B4414" w:rsidRPr="00507EC8" w:rsidRDefault="005B4414">
      <w:r>
        <w:t xml:space="preserve">Na základě ustanovení </w:t>
      </w:r>
      <w:r w:rsidR="004C387B" w:rsidRPr="00FC707A">
        <w:t xml:space="preserve">§ 165, odst. 1., písm. a) zákona č. 561/2004 Sb. o předškolním, základním středním, vyšším odborném a jiném vzdělávání (školský zákon) </w:t>
      </w:r>
      <w:r>
        <w:t xml:space="preserve">v platném znění a na základě </w:t>
      </w:r>
      <w:r w:rsidR="004C387B">
        <w:t xml:space="preserve">§ 7 odst. </w:t>
      </w:r>
      <w:r>
        <w:t xml:space="preserve">2) zákona č. 258/2000 Sb. o ochraně veřejného zdraví v platném znění vydávám jako statutární orgán školy </w:t>
      </w:r>
      <w:r w:rsidRPr="00507EC8">
        <w:t>t</w:t>
      </w:r>
      <w:r w:rsidR="004C387B" w:rsidRPr="00507EC8">
        <w:t>ento řád</w:t>
      </w:r>
      <w:r w:rsidRPr="00507EC8">
        <w:t xml:space="preserve">. </w:t>
      </w:r>
      <w:r w:rsidR="004C387B" w:rsidRPr="00507EC8">
        <w:t xml:space="preserve">Je </w:t>
      </w:r>
      <w:r w:rsidRPr="00507EC8">
        <w:t xml:space="preserve">zpracován podle prováděcí vyhlášky č. </w:t>
      </w:r>
      <w:r w:rsidR="00FD47DF" w:rsidRPr="00507EC8">
        <w:t>160</w:t>
      </w:r>
      <w:r w:rsidRPr="00507EC8">
        <w:t>/20</w:t>
      </w:r>
      <w:r w:rsidR="00FD47DF" w:rsidRPr="00507EC8">
        <w:t>24</w:t>
      </w:r>
      <w:r w:rsidRPr="00507EC8">
        <w:t xml:space="preserve"> Sb.</w:t>
      </w:r>
      <w:r w:rsidR="00FD47DF" w:rsidRPr="00507EC8">
        <w:t>,</w:t>
      </w:r>
      <w:r w:rsidRPr="00507EC8">
        <w:t xml:space="preserve"> </w:t>
      </w:r>
      <w:r w:rsidRPr="00507EC8">
        <w:rPr>
          <w:bCs/>
        </w:rPr>
        <w:t>o hygienických požadavcích na prostory a provoz</w:t>
      </w:r>
      <w:r w:rsidRPr="00507EC8">
        <w:rPr>
          <w:b/>
        </w:rPr>
        <w:t xml:space="preserve"> </w:t>
      </w:r>
      <w:r w:rsidRPr="00507EC8">
        <w:rPr>
          <w:bCs/>
        </w:rPr>
        <w:t>zařízení a provozoven pro výchovu a vzdělávání dětí a mladistvých</w:t>
      </w:r>
      <w:r w:rsidR="00FD47DF" w:rsidRPr="00507EC8">
        <w:rPr>
          <w:bCs/>
        </w:rPr>
        <w:t xml:space="preserve"> a</w:t>
      </w:r>
      <w:r w:rsidR="00FD47DF" w:rsidRPr="00507EC8">
        <w:rPr>
          <w:b/>
        </w:rPr>
        <w:t xml:space="preserve"> </w:t>
      </w:r>
      <w:r w:rsidR="00FD47DF" w:rsidRPr="00507EC8">
        <w:t>dětských skupin</w:t>
      </w:r>
      <w:r w:rsidRPr="00507EC8">
        <w:t xml:space="preserve">.  </w:t>
      </w:r>
    </w:p>
    <w:p w14:paraId="128A5A63" w14:textId="77777777" w:rsidR="005B4414" w:rsidRDefault="005B4414">
      <w:pPr>
        <w:pStyle w:val="Zkladntext"/>
      </w:pPr>
    </w:p>
    <w:p w14:paraId="658118F6" w14:textId="77777777" w:rsidR="005B4414" w:rsidRDefault="005B4414">
      <w:pPr>
        <w:pStyle w:val="Pros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Provozní řád je soubor pravidel a opatření spojených se zajištěním hygienických podmínek na prostorové podmínky, vybavení, provoz,</w:t>
      </w:r>
      <w:r w:rsidR="007307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osvětlení, vytápění, mikroklimatické podmínky, zásobování vodou a úklid. Zohledňuje věkové a fyzické zvláštnosti dětí a mladistvých, podmínky jejich pohybové výchovy a otužování, režim stravování včetně pitného režimu.</w:t>
      </w:r>
    </w:p>
    <w:p w14:paraId="24A7725B" w14:textId="77777777" w:rsidR="005B4414" w:rsidRDefault="005B4414">
      <w:pPr>
        <w:pStyle w:val="Prosttext1"/>
        <w:jc w:val="both"/>
        <w:rPr>
          <w:rFonts w:ascii="Times New Roman" w:hAnsi="Times New Roman"/>
          <w:sz w:val="24"/>
        </w:rPr>
      </w:pPr>
    </w:p>
    <w:p w14:paraId="46DAD07E" w14:textId="71EE7196" w:rsidR="005B4414" w:rsidRDefault="005B4414">
      <w:pPr>
        <w:pStyle w:val="Zkladntext21"/>
        <w:spacing w:before="120" w:line="240" w:lineRule="atLeast"/>
        <w:rPr>
          <w:u w:val="single"/>
        </w:rPr>
      </w:pPr>
      <w:r>
        <w:rPr>
          <w:u w:val="single"/>
        </w:rPr>
        <w:t>II</w:t>
      </w:r>
      <w:r w:rsidR="00001E58">
        <w:rPr>
          <w:u w:val="single"/>
        </w:rPr>
        <w:t>. Zásobování vodou, pitný režim, stravování</w:t>
      </w:r>
    </w:p>
    <w:p w14:paraId="537D5DE5" w14:textId="192FBAB6" w:rsidR="005B4414" w:rsidRPr="001941F9" w:rsidRDefault="001941F9">
      <w:pPr>
        <w:pStyle w:val="Zkladntext21"/>
        <w:spacing w:before="120" w:line="240" w:lineRule="atLeast"/>
        <w:rPr>
          <w:color w:val="auto"/>
          <w:u w:val="single"/>
        </w:rPr>
      </w:pPr>
      <w:r w:rsidRPr="001941F9">
        <w:rPr>
          <w:color w:val="auto"/>
          <w:u w:val="single"/>
        </w:rPr>
        <w:t xml:space="preserve">a) </w:t>
      </w:r>
      <w:r w:rsidR="00001E58" w:rsidRPr="001941F9">
        <w:rPr>
          <w:color w:val="auto"/>
          <w:u w:val="single"/>
        </w:rPr>
        <w:t>Pitný režim</w:t>
      </w:r>
    </w:p>
    <w:p w14:paraId="2C6F21D4" w14:textId="1632DE11" w:rsidR="00FD47DF" w:rsidRDefault="005B4414" w:rsidP="008274B4">
      <w:pPr>
        <w:pStyle w:val="Zkladntext21"/>
        <w:numPr>
          <w:ilvl w:val="0"/>
          <w:numId w:val="1"/>
        </w:numPr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Pitná voda je odebírána z veřejného vodovodu, kontrolu hygienických limitů tedy provádí správce veřejného vodovodu. </w:t>
      </w:r>
      <w:r w:rsidR="00507EC8">
        <w:rPr>
          <w:b w:val="0"/>
          <w:color w:val="auto"/>
        </w:rPr>
        <w:t xml:space="preserve"> V cele budově mateřské školy je tedy pitná voda. </w:t>
      </w:r>
    </w:p>
    <w:p w14:paraId="387DF324" w14:textId="78E7693E" w:rsidR="00507EC8" w:rsidRDefault="00507EC8" w:rsidP="008274B4">
      <w:pPr>
        <w:pStyle w:val="Zkladntext21"/>
        <w:numPr>
          <w:ilvl w:val="0"/>
          <w:numId w:val="1"/>
        </w:numPr>
        <w:jc w:val="left"/>
        <w:rPr>
          <w:b w:val="0"/>
          <w:color w:val="auto"/>
        </w:rPr>
      </w:pPr>
      <w:r>
        <w:rPr>
          <w:b w:val="0"/>
          <w:color w:val="auto"/>
        </w:rPr>
        <w:t>Pitný režim je zajišťován konvicemi s nápoji a to v každé třídě. Děti si nápoj nalévají samy anebo jim pomůže personál MŠ. Při stolování mají děti na svém místě přichystané hrníčky s nápojem, to zajišťuje provozní personál. Použité hrníčky děti odkládají na určená místa na vozíčkách a vozíčkách se samoobslužným pitným režimem.</w:t>
      </w:r>
    </w:p>
    <w:p w14:paraId="60BD6981" w14:textId="543BB763" w:rsidR="00507EC8" w:rsidRDefault="00507EC8" w:rsidP="00507EC8">
      <w:pPr>
        <w:pStyle w:val="Zkladntext21"/>
        <w:ind w:left="360"/>
        <w:jc w:val="left"/>
        <w:rPr>
          <w:b w:val="0"/>
          <w:color w:val="auto"/>
        </w:rPr>
      </w:pPr>
      <w:r>
        <w:rPr>
          <w:b w:val="0"/>
          <w:color w:val="auto"/>
        </w:rPr>
        <w:t>Učitelky děti vedou k pitnému režimu</w:t>
      </w:r>
      <w:r w:rsidR="00887EB9">
        <w:rPr>
          <w:b w:val="0"/>
          <w:color w:val="auto"/>
        </w:rPr>
        <w:t>, konvice průběžně doplňuje provozní personál podle potřeby. Nápoje jsou obměňovány. V nabídce jsou neslazené čaje, čerstvé ovocné (vlastní výroby) šťávy, voda, minerálky, mléko, dětská káva aj.</w:t>
      </w:r>
    </w:p>
    <w:p w14:paraId="5C036556" w14:textId="34F318E9" w:rsidR="005B4414" w:rsidRDefault="00887EB9" w:rsidP="00001E58">
      <w:pPr>
        <w:pStyle w:val="Zkladntext21"/>
        <w:ind w:left="360"/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Pitný režim je dodržován také při pobytu veku a to zejména v teplých letních měsících. </w:t>
      </w:r>
    </w:p>
    <w:p w14:paraId="6D0F6900" w14:textId="77777777" w:rsidR="00001E58" w:rsidRDefault="00001E58" w:rsidP="00001E58">
      <w:pPr>
        <w:pStyle w:val="Zkladntext21"/>
        <w:ind w:left="360"/>
        <w:jc w:val="left"/>
        <w:rPr>
          <w:b w:val="0"/>
          <w:color w:val="auto"/>
        </w:rPr>
      </w:pPr>
    </w:p>
    <w:p w14:paraId="28D552EA" w14:textId="6A74FB93" w:rsidR="00001E58" w:rsidRPr="001941F9" w:rsidRDefault="001941F9" w:rsidP="00001E58">
      <w:pPr>
        <w:pStyle w:val="Zkladntext21"/>
        <w:jc w:val="left"/>
        <w:rPr>
          <w:color w:val="auto"/>
          <w:u w:val="single"/>
        </w:rPr>
      </w:pPr>
      <w:r w:rsidRPr="001941F9">
        <w:rPr>
          <w:color w:val="auto"/>
          <w:u w:val="single"/>
        </w:rPr>
        <w:t xml:space="preserve">b) </w:t>
      </w:r>
      <w:r w:rsidR="00001E58" w:rsidRPr="001941F9">
        <w:rPr>
          <w:color w:val="auto"/>
          <w:u w:val="single"/>
        </w:rPr>
        <w:t>Stravování</w:t>
      </w:r>
    </w:p>
    <w:p w14:paraId="2EBA4F22" w14:textId="1F3551C9" w:rsidR="00001E58" w:rsidRDefault="00001E58" w:rsidP="00001E58">
      <w:pPr>
        <w:pStyle w:val="Zkladntext21"/>
        <w:jc w:val="left"/>
        <w:rPr>
          <w:b w:val="0"/>
          <w:color w:val="auto"/>
        </w:rPr>
      </w:pPr>
      <w:r>
        <w:rPr>
          <w:b w:val="0"/>
          <w:color w:val="auto"/>
        </w:rPr>
        <w:t>1.   Zařízení mateřské školy je vybavenou vlastní vývařovnou.</w:t>
      </w:r>
    </w:p>
    <w:p w14:paraId="0C8F467C" w14:textId="4F11893E" w:rsidR="005B4414" w:rsidRDefault="00001E58" w:rsidP="00001E58">
      <w:pPr>
        <w:pStyle w:val="Zkladntext21"/>
        <w:ind w:left="426" w:hanging="426"/>
        <w:jc w:val="left"/>
        <w:rPr>
          <w:b w:val="0"/>
          <w:color w:val="auto"/>
        </w:rPr>
      </w:pPr>
      <w:r>
        <w:rPr>
          <w:b w:val="0"/>
          <w:color w:val="auto"/>
        </w:rPr>
        <w:t>2.   Svačinky se podávají zpravidla v době  od 8:30 do 9:00hodin, odpoledne od 14:15 do 14:40  hodin. Dětem občerstvení chystají personální zaměstnanci, děti se však u stolečků obsluhují samy</w:t>
      </w:r>
      <w:r w:rsidR="001941F9">
        <w:rPr>
          <w:b w:val="0"/>
          <w:color w:val="auto"/>
        </w:rPr>
        <w:t xml:space="preserve"> a to dle individuálních dovedností a možností každého jedince</w:t>
      </w:r>
      <w:r>
        <w:rPr>
          <w:b w:val="0"/>
          <w:color w:val="auto"/>
        </w:rPr>
        <w:t>. Jsou vedeny k</w:t>
      </w:r>
      <w:r w:rsidR="001941F9">
        <w:rPr>
          <w:b w:val="0"/>
          <w:color w:val="auto"/>
        </w:rPr>
        <w:t> </w:t>
      </w:r>
      <w:r>
        <w:rPr>
          <w:b w:val="0"/>
          <w:color w:val="auto"/>
        </w:rPr>
        <w:t>samostatnosti</w:t>
      </w:r>
      <w:r w:rsidR="001941F9">
        <w:rPr>
          <w:b w:val="0"/>
          <w:color w:val="auto"/>
        </w:rPr>
        <w:t>, v případě potřeby dopomůže pedagog.</w:t>
      </w:r>
    </w:p>
    <w:p w14:paraId="6ECAE431" w14:textId="067A04D0" w:rsidR="001941F9" w:rsidRDefault="001941F9" w:rsidP="00001E58">
      <w:pPr>
        <w:pStyle w:val="Zkladntext21"/>
        <w:ind w:left="426" w:hanging="426"/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3.    Oběd je vydáván od 11:30 hodin nejmladším dětem ve třídě Opiček, dále pak od 11:45 hodin ostatním třídám. Děti stolují zpravidla do 12:15 hodin. Ve třídě nejstarších dětí, třídě Žirafek si polévku děti nalévají samy. </w:t>
      </w:r>
    </w:p>
    <w:p w14:paraId="45354DE1" w14:textId="582C908F" w:rsidR="001941F9" w:rsidRDefault="001941F9" w:rsidP="00001E58">
      <w:pPr>
        <w:pStyle w:val="Zkladntext21"/>
        <w:ind w:left="426" w:hanging="426"/>
        <w:jc w:val="left"/>
        <w:rPr>
          <w:b w:val="0"/>
          <w:color w:val="auto"/>
        </w:rPr>
      </w:pPr>
      <w:r>
        <w:rPr>
          <w:b w:val="0"/>
          <w:color w:val="auto"/>
        </w:rPr>
        <w:t>4.     Děti do jídla nejsou nuceny. Děti mají možnost požádat o množství stravy.</w:t>
      </w:r>
    </w:p>
    <w:p w14:paraId="40B2A1FB" w14:textId="6F2FA419" w:rsidR="001941F9" w:rsidRDefault="001941F9" w:rsidP="001941F9">
      <w:pPr>
        <w:pStyle w:val="Zkladntext21"/>
        <w:ind w:left="426" w:hanging="426"/>
        <w:jc w:val="left"/>
        <w:rPr>
          <w:b w:val="0"/>
          <w:color w:val="auto"/>
        </w:rPr>
      </w:pPr>
      <w:r>
        <w:rPr>
          <w:b w:val="0"/>
          <w:color w:val="auto"/>
        </w:rPr>
        <w:t>5.     Je přísný zákaz vstupu do kuchyně MŠ, který platí pro všechny cizí osoby.</w:t>
      </w:r>
    </w:p>
    <w:p w14:paraId="06FB6252" w14:textId="2F59D138" w:rsidR="001941F9" w:rsidRDefault="001941F9" w:rsidP="001941F9">
      <w:pPr>
        <w:pStyle w:val="Zkladntext21"/>
        <w:ind w:left="426" w:hanging="426"/>
        <w:jc w:val="left"/>
        <w:rPr>
          <w:b w:val="0"/>
          <w:color w:val="auto"/>
        </w:rPr>
      </w:pPr>
    </w:p>
    <w:p w14:paraId="6F8FA822" w14:textId="1350A8E2" w:rsidR="005B4414" w:rsidRDefault="00887EB9">
      <w:pPr>
        <w:pStyle w:val="Zkladntext21"/>
        <w:spacing w:before="120" w:line="240" w:lineRule="atLeast"/>
        <w:rPr>
          <w:u w:val="single"/>
        </w:rPr>
      </w:pPr>
      <w:r>
        <w:rPr>
          <w:u w:val="single"/>
        </w:rPr>
        <w:t>III</w:t>
      </w:r>
      <w:r w:rsidR="005B4414">
        <w:rPr>
          <w:u w:val="single"/>
        </w:rPr>
        <w:t>. Hluk</w:t>
      </w:r>
    </w:p>
    <w:p w14:paraId="75321D2E" w14:textId="4DB43AE8" w:rsidR="005B4414" w:rsidRDefault="00887EB9" w:rsidP="008274B4">
      <w:pPr>
        <w:pStyle w:val="Zkladntext21"/>
        <w:numPr>
          <w:ilvl w:val="0"/>
          <w:numId w:val="3"/>
        </w:numPr>
        <w:jc w:val="left"/>
        <w:rPr>
          <w:b w:val="0"/>
          <w:color w:val="auto"/>
        </w:rPr>
      </w:pPr>
      <w:r>
        <w:rPr>
          <w:b w:val="0"/>
          <w:color w:val="auto"/>
        </w:rPr>
        <w:t>Mateřská š</w:t>
      </w:r>
      <w:r w:rsidR="005B4414">
        <w:rPr>
          <w:b w:val="0"/>
          <w:color w:val="auto"/>
        </w:rPr>
        <w:t>kola neprovozuje žádnou činnost, při které by hluk překračoval hygienické limity. Pokud jsou ve škole prováděny opravy apod., s dodavateli je smluvně ujednáno, že hlučné práce bud</w:t>
      </w:r>
      <w:r>
        <w:rPr>
          <w:b w:val="0"/>
          <w:color w:val="auto"/>
        </w:rPr>
        <w:t>ou prováděny zásadně v době pobytu dětí venku anebo po skončení pracovní doby MŠ</w:t>
      </w:r>
      <w:r w:rsidR="005B4414">
        <w:rPr>
          <w:b w:val="0"/>
          <w:color w:val="auto"/>
        </w:rPr>
        <w:t>. Hodnota hluku pronikajícího zvenčí do</w:t>
      </w:r>
      <w:r>
        <w:rPr>
          <w:b w:val="0"/>
          <w:color w:val="auto"/>
        </w:rPr>
        <w:t xml:space="preserve"> budovy (doprava,</w:t>
      </w:r>
      <w:r w:rsidR="005B4414">
        <w:rPr>
          <w:b w:val="0"/>
          <w:color w:val="auto"/>
        </w:rPr>
        <w:t xml:space="preserve"> apod.) nepřekračuje hygienické limity. Pro zjištění úrovně hluku bylo</w:t>
      </w:r>
      <w:r>
        <w:rPr>
          <w:b w:val="0"/>
          <w:color w:val="auto"/>
        </w:rPr>
        <w:t xml:space="preserve"> v rámci rekonstrukce provedeno </w:t>
      </w:r>
      <w:r w:rsidR="005B4414">
        <w:rPr>
          <w:b w:val="0"/>
          <w:color w:val="auto"/>
        </w:rPr>
        <w:t>měření, které nezjistilo překročení limitů.</w:t>
      </w:r>
    </w:p>
    <w:p w14:paraId="1E965F3B" w14:textId="5D233AA2" w:rsidR="005B4414" w:rsidRDefault="00887EB9">
      <w:pPr>
        <w:pStyle w:val="Zkladntext21"/>
        <w:spacing w:before="120" w:line="240" w:lineRule="atLeast"/>
        <w:rPr>
          <w:u w:val="single"/>
        </w:rPr>
      </w:pPr>
      <w:r>
        <w:rPr>
          <w:u w:val="single"/>
        </w:rPr>
        <w:t>I</w:t>
      </w:r>
      <w:r w:rsidR="005B4414">
        <w:rPr>
          <w:u w:val="single"/>
        </w:rPr>
        <w:t>V. Vybavování školy</w:t>
      </w:r>
    </w:p>
    <w:p w14:paraId="09D0151B" w14:textId="7E4585A0" w:rsidR="005B4414" w:rsidRDefault="005B4414" w:rsidP="008274B4">
      <w:pPr>
        <w:numPr>
          <w:ilvl w:val="0"/>
          <w:numId w:val="4"/>
        </w:numPr>
        <w:spacing w:before="120" w:line="240" w:lineRule="atLeast"/>
        <w:jc w:val="both"/>
      </w:pPr>
      <w:r>
        <w:t>Při vybavování školy, nákupech nábytku apod. jsou od dodavatelů vyžadována osvědčení o hygienické nezávadnosti nábytku</w:t>
      </w:r>
      <w:r w:rsidR="00FD47DF">
        <w:t>.</w:t>
      </w:r>
      <w:r>
        <w:t xml:space="preserve"> </w:t>
      </w:r>
    </w:p>
    <w:p w14:paraId="0EC668E8" w14:textId="47CC1844" w:rsidR="005B4414" w:rsidRDefault="005B4414" w:rsidP="008274B4">
      <w:pPr>
        <w:numPr>
          <w:ilvl w:val="0"/>
          <w:numId w:val="4"/>
        </w:numPr>
        <w:spacing w:before="120" w:line="240" w:lineRule="atLeast"/>
        <w:jc w:val="both"/>
      </w:pPr>
      <w:r>
        <w:t xml:space="preserve">Místnosti jsou vybaveny nábytkem, který zohledňuje rozdílnou tělesnou výšku dětí a žáků. Velikostní typy školního nábytku a ergonomické zásady práce žáků vsedě odpovídají   </w:t>
      </w:r>
      <w:r w:rsidRPr="00887EB9">
        <w:t>vyhláš</w:t>
      </w:r>
      <w:r w:rsidR="00FD47DF" w:rsidRPr="00887EB9">
        <w:t>ce</w:t>
      </w:r>
      <w:r w:rsidRPr="00887EB9">
        <w:t xml:space="preserve"> č. </w:t>
      </w:r>
      <w:r w:rsidR="00FD47DF" w:rsidRPr="00887EB9">
        <w:t>160</w:t>
      </w:r>
      <w:r w:rsidRPr="00887EB9">
        <w:t>/20</w:t>
      </w:r>
      <w:r w:rsidR="00FD47DF" w:rsidRPr="00887EB9">
        <w:t>24</w:t>
      </w:r>
      <w:r w:rsidRPr="00887EB9">
        <w:t xml:space="preserve"> Sb. </w:t>
      </w:r>
    </w:p>
    <w:p w14:paraId="6CB33351" w14:textId="668A6E00" w:rsidR="005B4414" w:rsidRDefault="00887EB9" w:rsidP="008274B4">
      <w:pPr>
        <w:numPr>
          <w:ilvl w:val="0"/>
          <w:numId w:val="4"/>
        </w:numPr>
        <w:spacing w:before="120" w:line="240" w:lineRule="atLeast"/>
        <w:jc w:val="both"/>
      </w:pPr>
      <w:r>
        <w:t>Zasedací pořádek</w:t>
      </w:r>
      <w:r w:rsidR="005B4414">
        <w:t xml:space="preserve"> v</w:t>
      </w:r>
      <w:r>
        <w:t>e třídě se řídí jejich tělesnou výškou</w:t>
      </w:r>
      <w:r w:rsidR="005B4414">
        <w:t>; dále se přihlíží ke speciálním vzdělávacím potřebám, případným zrakovým a sluchovým vadám a jinému zdravotnímu postižení žáků. Při jiném</w:t>
      </w:r>
      <w:r w:rsidR="00973BA0">
        <w:t>,</w:t>
      </w:r>
      <w:r>
        <w:t xml:space="preserve"> než obvyklém uspořádání stolů </w:t>
      </w:r>
      <w:r w:rsidR="005B4414">
        <w:t>se dbá na to, aby u žáků nedocházelo k jednostrannému zatížení svalových skupin.</w:t>
      </w:r>
    </w:p>
    <w:p w14:paraId="31C49C9E" w14:textId="77777777" w:rsidR="005B4414" w:rsidRDefault="005B4414">
      <w:pPr>
        <w:spacing w:before="120" w:line="240" w:lineRule="atLeast"/>
        <w:jc w:val="both"/>
      </w:pPr>
    </w:p>
    <w:p w14:paraId="5EB92C58" w14:textId="34F35474" w:rsidR="005B4414" w:rsidRDefault="00887EB9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V</w:t>
      </w:r>
      <w:r w:rsidR="005B4414">
        <w:rPr>
          <w:b/>
          <w:color w:val="0000FF"/>
          <w:u w:val="single"/>
        </w:rPr>
        <w:t>. Údržba školy</w:t>
      </w:r>
    </w:p>
    <w:p w14:paraId="00E708BC" w14:textId="42B4E741" w:rsidR="005B4414" w:rsidRDefault="005B4414" w:rsidP="008274B4">
      <w:pPr>
        <w:numPr>
          <w:ilvl w:val="0"/>
          <w:numId w:val="5"/>
        </w:numPr>
        <w:spacing w:before="120" w:line="240" w:lineRule="atLeast"/>
        <w:jc w:val="both"/>
      </w:pPr>
      <w:r>
        <w:t>Pro čištění a úklid školy jsou stanoveny postupy, které jsou zakotveny v pracovních náplních provozních zaměstnanců. Pro zajištění úklidu</w:t>
      </w:r>
      <w:r w:rsidR="00887EB9">
        <w:t xml:space="preserve"> je veden přehled o nákupu a výdeji</w:t>
      </w:r>
      <w:r w:rsidR="0098363F">
        <w:t xml:space="preserve"> a </w:t>
      </w:r>
      <w:r w:rsidR="00887EB9">
        <w:t xml:space="preserve">přidělování </w:t>
      </w:r>
      <w:r>
        <w:t xml:space="preserve"> </w:t>
      </w:r>
      <w:r w:rsidR="0098363F">
        <w:lastRenderedPageBreak/>
        <w:t>čistících prostředků, včetně dezinfekčních prostředků a to</w:t>
      </w:r>
      <w:r>
        <w:t xml:space="preserve"> </w:t>
      </w:r>
      <w:r w:rsidR="0098363F">
        <w:t xml:space="preserve">na skladových kartách. Vedoucí provozní jednotky </w:t>
      </w:r>
      <w:r>
        <w:t xml:space="preserve">pravidelně provádí kontrolu jejich účelného používání. </w:t>
      </w:r>
    </w:p>
    <w:p w14:paraId="3A46C2D4" w14:textId="44B3FA0F" w:rsidR="005B4414" w:rsidRDefault="005B4414" w:rsidP="008274B4">
      <w:pPr>
        <w:numPr>
          <w:ilvl w:val="0"/>
          <w:numId w:val="5"/>
        </w:numPr>
        <w:spacing w:before="120" w:line="240" w:lineRule="atLeast"/>
        <w:jc w:val="both"/>
      </w:pPr>
      <w:r>
        <w:t xml:space="preserve">Úklid je prováděn v rozsahu, </w:t>
      </w:r>
      <w:r w:rsidR="001E1419">
        <w:t>který již není stanoven právním předpisem a stanovuje jej vedoucí organizačníh</w:t>
      </w:r>
      <w:r w:rsidR="0098363F">
        <w:t>o útvaru provozních zaměstnanců.</w:t>
      </w:r>
    </w:p>
    <w:p w14:paraId="46373C33" w14:textId="77777777" w:rsidR="001E1419" w:rsidRDefault="001E1419" w:rsidP="001E1419">
      <w:pPr>
        <w:spacing w:before="120" w:line="240" w:lineRule="atLeast"/>
        <w:jc w:val="both"/>
      </w:pPr>
    </w:p>
    <w:p w14:paraId="27C2C587" w14:textId="7171EB24" w:rsidR="001E1419" w:rsidRPr="001E1419" w:rsidRDefault="0098363F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jc w:val="both"/>
        <w:rPr>
          <w:i/>
          <w:iCs/>
        </w:rPr>
      </w:pPr>
      <w:r>
        <w:rPr>
          <w:i/>
          <w:iCs/>
        </w:rPr>
        <w:t>Výčet pravidelných činností. Podrobněji je rozepsáno v pracovních náplních zaměstnanců.</w:t>
      </w:r>
    </w:p>
    <w:p w14:paraId="47AD1123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55775404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a)  denně setřením všech podlah a povrchů na vlhko, u koberců vyčištěním vysavačem,</w:t>
      </w:r>
    </w:p>
    <w:p w14:paraId="5DDEF14C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b) denně vynášením odpadků,</w:t>
      </w:r>
    </w:p>
    <w:p w14:paraId="4CDBD443" w14:textId="6D0751D4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c) denně za použití čisticích prostředků s dezin</w:t>
      </w:r>
      <w:r w:rsidR="0098363F">
        <w:rPr>
          <w:i/>
          <w:iCs/>
        </w:rPr>
        <w:t>fekčním účinkem umytím umývadel a</w:t>
      </w:r>
      <w:r w:rsidRPr="001E1419">
        <w:rPr>
          <w:i/>
          <w:iCs/>
        </w:rPr>
        <w:t xml:space="preserve"> záchodů,</w:t>
      </w:r>
    </w:p>
    <w:p w14:paraId="286AFE82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d) nejméně jednou týdně omytím omyvatelných částí stěn hygienického zařízení a dezinfikováním umýváren a záchodů,</w:t>
      </w:r>
    </w:p>
    <w:p w14:paraId="2BB297D8" w14:textId="2775D143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e) nejméně dvakrát</w:t>
      </w:r>
      <w:r w:rsidR="0098363F">
        <w:rPr>
          <w:i/>
          <w:iCs/>
        </w:rPr>
        <w:t xml:space="preserve"> ročně umytím oken včetně rámů</w:t>
      </w:r>
      <w:r w:rsidRPr="001E1419">
        <w:rPr>
          <w:i/>
          <w:iCs/>
        </w:rPr>
        <w:t>,</w:t>
      </w:r>
    </w:p>
    <w:p w14:paraId="7D781268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f) nejméně dvakrát ročně celkovým úklidem všech prostor a</w:t>
      </w:r>
    </w:p>
    <w:p w14:paraId="026710ED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g) malováním jedenkrát za 3 roky nebo v případě potřeby častěji.</w:t>
      </w:r>
    </w:p>
    <w:p w14:paraId="4701125D" w14:textId="77777777" w:rsidR="005B4414" w:rsidRDefault="005B4414">
      <w:pPr>
        <w:jc w:val="both"/>
      </w:pPr>
    </w:p>
    <w:p w14:paraId="0F2A5175" w14:textId="77777777" w:rsidR="005B4414" w:rsidRDefault="005B4414">
      <w:pPr>
        <w:jc w:val="both"/>
      </w:pPr>
    </w:p>
    <w:p w14:paraId="6583AD8C" w14:textId="26CC8C22" w:rsidR="005B4414" w:rsidRDefault="005B4414" w:rsidP="001E1419">
      <w:pPr>
        <w:pStyle w:val="Odstavecseseznamem"/>
        <w:numPr>
          <w:ilvl w:val="0"/>
          <w:numId w:val="5"/>
        </w:numPr>
        <w:spacing w:before="120" w:line="240" w:lineRule="atLeast"/>
        <w:jc w:val="both"/>
      </w:pPr>
      <w:r>
        <w:t>Součástí čištění je běžná ochranná dezinfekce, dezinsekce a deratizace ve smyslu zákona č. 258/2000Sb., jako prevence vzniku infekčních onemocnění a výskytu škodlivých živočichů.  Při výskytu hmyzu, hlodavců a dalších živočichů ve škole je proveden speciální ochranný zásah odbornou firmou.</w:t>
      </w:r>
    </w:p>
    <w:p w14:paraId="07A5CEF8" w14:textId="77777777" w:rsidR="005B4414" w:rsidRDefault="005B4414">
      <w:pPr>
        <w:spacing w:before="120" w:line="240" w:lineRule="atLeast"/>
        <w:jc w:val="both"/>
      </w:pPr>
    </w:p>
    <w:p w14:paraId="7F01C446" w14:textId="79497804" w:rsidR="005B4414" w:rsidRDefault="00887EB9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V</w:t>
      </w:r>
      <w:r w:rsidR="005B4414">
        <w:rPr>
          <w:b/>
          <w:color w:val="0000FF"/>
          <w:u w:val="single"/>
        </w:rPr>
        <w:t>I. Pracovní podmínky</w:t>
      </w:r>
    </w:p>
    <w:p w14:paraId="01D3BCE0" w14:textId="77777777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>Ve škole není žádné rizikové pracoviště.</w:t>
      </w:r>
    </w:p>
    <w:p w14:paraId="33019233" w14:textId="09E64D68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 xml:space="preserve">Škola má zpracovánu směrnici pro </w:t>
      </w:r>
      <w:r w:rsidRPr="009068DD">
        <w:rPr>
          <w:i/>
          <w:iCs/>
        </w:rPr>
        <w:t>Osobní ochranné pracovní  prostředky</w:t>
      </w:r>
      <w:r>
        <w:t xml:space="preserve">, které jsou vydávány určenému okruhu zaměstnanců. Seznam je každoročně kontrolován, případně upravován.  </w:t>
      </w:r>
    </w:p>
    <w:p w14:paraId="5E528A8A" w14:textId="408E6A60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>Pro výuku jsou používány místnosti, které splňují požadavky na osvětlení, vybavení, větrání, velikost a vybavení. V žádné z učeben není překročen maximální počet žáků</w:t>
      </w:r>
      <w:r w:rsidR="009068DD">
        <w:rPr>
          <w:strike/>
          <w:color w:val="FF0000"/>
        </w:rPr>
        <w:t>.</w:t>
      </w:r>
    </w:p>
    <w:p w14:paraId="68DD7BCD" w14:textId="6D3B77F0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 xml:space="preserve">Časové rozvržení </w:t>
      </w:r>
      <w:r w:rsidR="0098363F">
        <w:t>vzdělávacích aktivit a režim dne je stanoven</w:t>
      </w:r>
      <w:r>
        <w:t xml:space="preserve"> s ohledem na</w:t>
      </w:r>
      <w:r w:rsidR="0098363F">
        <w:t xml:space="preserve"> věkové zvláštnosti dětí,</w:t>
      </w:r>
      <w:r>
        <w:t xml:space="preserve"> jejich biorytmus a </w:t>
      </w:r>
      <w:r w:rsidR="0098363F">
        <w:t>náročnost jednotlivých činností</w:t>
      </w:r>
      <w:r>
        <w:t xml:space="preserve">. Při výuce je </w:t>
      </w:r>
      <w:r w:rsidR="001E1419">
        <w:t>dbáno</w:t>
      </w:r>
      <w:r>
        <w:t xml:space="preserve"> na prevenci jednostranné statické zátěže vybra</w:t>
      </w:r>
      <w:r w:rsidR="0098363F">
        <w:t xml:space="preserve">ných svalových skupin výchovou dětí </w:t>
      </w:r>
      <w:r>
        <w:t>ke správnému sezení a držení těla.</w:t>
      </w:r>
    </w:p>
    <w:p w14:paraId="6C6331C5" w14:textId="1FB84F90" w:rsidR="001E1419" w:rsidRPr="0098363F" w:rsidRDefault="0098363F" w:rsidP="0098363F">
      <w:pPr>
        <w:numPr>
          <w:ilvl w:val="0"/>
          <w:numId w:val="7"/>
        </w:numPr>
        <w:spacing w:before="120" w:line="240" w:lineRule="atLeast"/>
        <w:jc w:val="both"/>
      </w:pPr>
      <w:r>
        <w:t xml:space="preserve">Pobyt dětí mimo budovu je realizován za každého příznivého počasí a pocitových teplot. </w:t>
      </w:r>
      <w:r w:rsidR="001E1419" w:rsidRPr="0098363F">
        <w:rPr>
          <w:szCs w:val="24"/>
        </w:rPr>
        <w:t xml:space="preserve">Denní doba pobytu </w:t>
      </w:r>
      <w:r w:rsidRPr="0098363F">
        <w:rPr>
          <w:szCs w:val="24"/>
        </w:rPr>
        <w:t xml:space="preserve">dětí </w:t>
      </w:r>
      <w:r w:rsidR="001E1419" w:rsidRPr="0098363F">
        <w:rPr>
          <w:szCs w:val="24"/>
        </w:rPr>
        <w:t xml:space="preserve"> venku je po maximální možnou dobu, upravuje se s ohledem na aktuální klimatické podmínky.</w:t>
      </w:r>
    </w:p>
    <w:p w14:paraId="7580BA2E" w14:textId="7F4652A8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 xml:space="preserve">Ve třídách zajišťují </w:t>
      </w:r>
      <w:r w:rsidR="00472402">
        <w:t>učitelky vhodné podmínky pro pobyt dětí v MŠ,</w:t>
      </w:r>
      <w:r>
        <w:t xml:space="preserve"> zejména sledováním teploty v učebně, dostatečným větráním, zařazováním relaxačních chvilek a cvičení, umožňují dětem pít </w:t>
      </w:r>
      <w:r w:rsidR="0098363F">
        <w:t>během celého dne,</w:t>
      </w:r>
      <w:r>
        <w:t xml:space="preserve"> manipulací s žaluziemi regulují osvětlení třídy a minimalizují osvětlení třídy současně denním i umělým osvětlení</w:t>
      </w:r>
      <w:r w:rsidR="0098363F">
        <w:t>m. Vedou děti</w:t>
      </w:r>
      <w:r>
        <w:t xml:space="preserve"> k otužování a používání přiměřeně teplého oblečení. Sledují přiměřenost velikosti lavic a židlí pro </w:t>
      </w:r>
      <w:r w:rsidR="0098363F">
        <w:t xml:space="preserve">děti a ve spolupráci se školnicí </w:t>
      </w:r>
      <w:r>
        <w:t xml:space="preserve"> zajišťují potřebnou výměnu za větší velikosti.</w:t>
      </w:r>
    </w:p>
    <w:p w14:paraId="23C4A43B" w14:textId="22089F86" w:rsidR="00472402" w:rsidRDefault="00472402" w:rsidP="00472402">
      <w:pPr>
        <w:numPr>
          <w:ilvl w:val="0"/>
          <w:numId w:val="7"/>
        </w:numPr>
        <w:spacing w:before="120" w:line="240" w:lineRule="atLeast"/>
        <w:jc w:val="both"/>
      </w:pPr>
      <w:r>
        <w:t>V</w:t>
      </w:r>
      <w:r w:rsidR="005B4414">
        <w:t xml:space="preserve">edením </w:t>
      </w:r>
      <w:r>
        <w:t>dětí</w:t>
      </w:r>
      <w:r w:rsidR="005B4414">
        <w:t xml:space="preserve"> ke správnému sezení a držení těla přispívají k prevenci jednostranné statické zátěže určitých svalových skupin.</w:t>
      </w:r>
    </w:p>
    <w:p w14:paraId="6438EFCC" w14:textId="48F7AD03" w:rsidR="00B24AB6" w:rsidRDefault="00B24AB6" w:rsidP="00B24AB6">
      <w:pPr>
        <w:spacing w:before="120" w:line="240" w:lineRule="atLeast"/>
        <w:jc w:val="both"/>
      </w:pPr>
    </w:p>
    <w:p w14:paraId="60B52D0C" w14:textId="252EBB42" w:rsidR="00B24AB6" w:rsidRDefault="00B24AB6" w:rsidP="00B24AB6">
      <w:pPr>
        <w:spacing w:before="120" w:line="240" w:lineRule="atLeast"/>
        <w:jc w:val="both"/>
      </w:pPr>
    </w:p>
    <w:p w14:paraId="0CD2A6FA" w14:textId="77777777" w:rsidR="00B24AB6" w:rsidRDefault="00B24AB6" w:rsidP="00B24AB6">
      <w:pPr>
        <w:spacing w:before="120" w:line="240" w:lineRule="atLeast"/>
        <w:jc w:val="both"/>
      </w:pPr>
    </w:p>
    <w:p w14:paraId="33F529AE" w14:textId="7EAFE9EA" w:rsidR="005B4414" w:rsidRDefault="005B4414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lastRenderedPageBreak/>
        <w:t>V</w:t>
      </w:r>
      <w:r w:rsidR="00472402">
        <w:rPr>
          <w:b/>
          <w:color w:val="0000FF"/>
          <w:u w:val="single"/>
        </w:rPr>
        <w:t>II. Mimoškolní akce dětí</w:t>
      </w:r>
    </w:p>
    <w:p w14:paraId="5F4CBCB2" w14:textId="77777777" w:rsidR="005B4414" w:rsidRDefault="005B4414">
      <w:pPr>
        <w:spacing w:before="120" w:line="240" w:lineRule="atLeast"/>
        <w:jc w:val="both"/>
      </w:pPr>
    </w:p>
    <w:p w14:paraId="1DEFD341" w14:textId="0B3D8ED8" w:rsidR="005B4414" w:rsidRDefault="00472402" w:rsidP="008274B4">
      <w:pPr>
        <w:numPr>
          <w:ilvl w:val="0"/>
          <w:numId w:val="8"/>
        </w:numPr>
        <w:jc w:val="both"/>
      </w:pPr>
      <w:r>
        <w:t>Pro každou mimoškolní akci dětí</w:t>
      </w:r>
      <w:r w:rsidR="005B4414">
        <w:t xml:space="preserve"> je určen pedagogický zaměstnanec školy jako vedoucí akce. Ten zajišťuje dodržení podmínek pro pořádání akce (školský zákon č. 561/2004 Sb., vyhláška č. 106/2001Sb.</w:t>
      </w:r>
      <w:r w:rsidR="00973BA0">
        <w:t xml:space="preserve">, </w:t>
      </w:r>
      <w:r w:rsidR="005B4414">
        <w:t>o hygienických požadavcích na zotavovací akce pro děti…). Vede záznamy o předepsaných náležitostech – souhlas rodičů s účastí dítěte</w:t>
      </w:r>
      <w:r>
        <w:t xml:space="preserve"> – potvrzen zejména platbou</w:t>
      </w:r>
      <w:r w:rsidR="005B4414">
        <w:t>, prohlášení rodičů o zdravotním stavu</w:t>
      </w:r>
      <w:r>
        <w:t xml:space="preserve"> – je-li to nutné</w:t>
      </w:r>
      <w:r w:rsidR="005B4414">
        <w:t>, potvrzení lékaře o zdravotní způsobilosti dítěte a osob zúčastňující</w:t>
      </w:r>
      <w:r>
        <w:t>ch se akce je-li to nutné, poučení dětí a zaměstnanců doprovázející děti na akci o BOZP</w:t>
      </w:r>
      <w:r w:rsidR="005B4414">
        <w:t>.</w:t>
      </w:r>
    </w:p>
    <w:p w14:paraId="14882F3F" w14:textId="77777777" w:rsidR="005B4414" w:rsidRDefault="005B4414" w:rsidP="008274B4">
      <w:pPr>
        <w:numPr>
          <w:ilvl w:val="12"/>
          <w:numId w:val="0"/>
        </w:numPr>
        <w:jc w:val="both"/>
      </w:pPr>
    </w:p>
    <w:p w14:paraId="759F4225" w14:textId="6CE92843" w:rsidR="005B4414" w:rsidRDefault="00472402" w:rsidP="003A016B">
      <w:pPr>
        <w:numPr>
          <w:ilvl w:val="0"/>
          <w:numId w:val="8"/>
        </w:numPr>
        <w:jc w:val="both"/>
      </w:pPr>
      <w:r>
        <w:t>U zahraničních výjezdů dětí</w:t>
      </w:r>
      <w:r w:rsidR="005B4414">
        <w:t xml:space="preserve"> zajišťuje zaměstnanec školy pověřený vedením této akce stejné</w:t>
      </w:r>
      <w:r w:rsidR="00973BA0">
        <w:t xml:space="preserve"> </w:t>
      </w:r>
      <w:r w:rsidR="005B4414">
        <w:t>náležitosti</w:t>
      </w:r>
      <w:r w:rsidR="00973BA0">
        <w:t>,</w:t>
      </w:r>
      <w:r w:rsidR="005B4414">
        <w:t xml:space="preserve"> a navíc speciální pojištění žáků, oznámení pořádání akce nadřízenému orgánu apod. </w:t>
      </w:r>
    </w:p>
    <w:p w14:paraId="5BA52F92" w14:textId="77777777" w:rsidR="005B4414" w:rsidRDefault="005B4414">
      <w:pPr>
        <w:spacing w:before="120" w:line="240" w:lineRule="atLeast"/>
        <w:jc w:val="both"/>
      </w:pPr>
    </w:p>
    <w:p w14:paraId="6B1EC855" w14:textId="73E0EA5C" w:rsidR="005B4414" w:rsidRDefault="00472402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VIII</w:t>
      </w:r>
      <w:r w:rsidR="005B4414">
        <w:rPr>
          <w:b/>
          <w:color w:val="0000FF"/>
          <w:u w:val="single"/>
        </w:rPr>
        <w:t>. Osvětlení</w:t>
      </w:r>
    </w:p>
    <w:p w14:paraId="4AC10BD7" w14:textId="7D9E8BB7" w:rsidR="00EE42C8" w:rsidRDefault="005B4414" w:rsidP="008274B4">
      <w:pPr>
        <w:numPr>
          <w:ilvl w:val="0"/>
          <w:numId w:val="9"/>
        </w:numPr>
        <w:spacing w:before="120" w:line="240" w:lineRule="atLeast"/>
        <w:jc w:val="both"/>
      </w:pPr>
      <w:r>
        <w:t xml:space="preserve">Všechny prostory </w:t>
      </w:r>
      <w:r w:rsidR="00472402">
        <w:t>MŠ mají</w:t>
      </w:r>
      <w:r>
        <w:t xml:space="preserve"> vyhovující denní osvětlení</w:t>
      </w:r>
      <w:r w:rsidR="00EE42C8">
        <w:t>.</w:t>
      </w:r>
    </w:p>
    <w:p w14:paraId="570167CA" w14:textId="2A038989" w:rsidR="005B4414" w:rsidRDefault="005B4414" w:rsidP="008274B4">
      <w:pPr>
        <w:numPr>
          <w:ilvl w:val="0"/>
          <w:numId w:val="9"/>
        </w:numPr>
        <w:spacing w:before="120" w:line="240" w:lineRule="atLeast"/>
        <w:jc w:val="both"/>
      </w:pPr>
      <w:r>
        <w:t xml:space="preserve">Regulace denního osvětlení, rozložení světla a zábrana oslnění je řešena </w:t>
      </w:r>
      <w:r w:rsidR="00472402">
        <w:t>v souladu s normovými požadavky žaluziemi a stmívatelným osvětlením tříd.</w:t>
      </w:r>
    </w:p>
    <w:p w14:paraId="4975748A" w14:textId="77777777" w:rsidR="005B4414" w:rsidRDefault="005B4414">
      <w:pPr>
        <w:spacing w:before="120" w:line="240" w:lineRule="atLeast"/>
        <w:jc w:val="both"/>
        <w:rPr>
          <w:color w:val="0000FF"/>
        </w:rPr>
      </w:pPr>
    </w:p>
    <w:p w14:paraId="3A04A049" w14:textId="769C8D97" w:rsidR="005B4414" w:rsidRDefault="00472402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I</w:t>
      </w:r>
      <w:r w:rsidR="005B4414">
        <w:rPr>
          <w:b/>
          <w:color w:val="0000FF"/>
          <w:u w:val="single"/>
        </w:rPr>
        <w:t xml:space="preserve">X. Větrání </w:t>
      </w:r>
    </w:p>
    <w:p w14:paraId="5E85D54D" w14:textId="2F93B72A" w:rsidR="005B4414" w:rsidRDefault="005B4414" w:rsidP="008274B4">
      <w:pPr>
        <w:numPr>
          <w:ilvl w:val="0"/>
          <w:numId w:val="10"/>
        </w:numPr>
        <w:spacing w:before="120" w:line="240" w:lineRule="atLeast"/>
        <w:jc w:val="both"/>
      </w:pPr>
      <w:r>
        <w:t xml:space="preserve">Všechny </w:t>
      </w:r>
      <w:r w:rsidR="00D3603D">
        <w:t>prostory využívané pro pobyt dětí v budově MŠ</w:t>
      </w:r>
      <w:r>
        <w:t xml:space="preserve"> – učebny, šatny, WC, </w:t>
      </w:r>
      <w:r w:rsidR="00D3603D">
        <w:t>tělocvična</w:t>
      </w:r>
      <w:r>
        <w:t xml:space="preserve"> – jsou pří</w:t>
      </w:r>
      <w:r w:rsidR="00D3603D">
        <w:t>mo větratelné. Ve školní kuchyni</w:t>
      </w:r>
      <w:r>
        <w:t xml:space="preserve"> je zajištěna výměna vzduchu vzduchotechnikou, lze ale také zajistit přímé větrání. Intenzita větrání odpovídá požadavkům vyhlášky č. </w:t>
      </w:r>
      <w:r w:rsidR="00EE42C8">
        <w:t>160/2024</w:t>
      </w:r>
      <w:r>
        <w:t xml:space="preserve"> Sb. </w:t>
      </w:r>
      <w:r w:rsidRPr="00EE42C8">
        <w:rPr>
          <w:bCs/>
        </w:rPr>
        <w:t>Okna jsou</w:t>
      </w:r>
      <w:r>
        <w:t xml:space="preserve"> zajištěna proti rozbití v důsledku průvanu. Ovládání ventilačních o</w:t>
      </w:r>
      <w:r w:rsidR="00D3603D">
        <w:t>tvorů je dosažitelné z podlahy, okna umístěna v dosahu dětí jsou uzamykatelná.</w:t>
      </w:r>
    </w:p>
    <w:p w14:paraId="28F2A66C" w14:textId="77777777" w:rsidR="005B4414" w:rsidRDefault="005B4414">
      <w:pPr>
        <w:spacing w:before="120" w:line="240" w:lineRule="atLeast"/>
        <w:jc w:val="both"/>
      </w:pPr>
    </w:p>
    <w:p w14:paraId="65BA0B77" w14:textId="5B4D227B" w:rsidR="005B4414" w:rsidRPr="00D3603D" w:rsidRDefault="00D3603D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X</w:t>
      </w:r>
      <w:r w:rsidR="005B4414">
        <w:rPr>
          <w:b/>
          <w:color w:val="0000FF"/>
          <w:u w:val="single"/>
        </w:rPr>
        <w:t>. Vytápění a param</w:t>
      </w:r>
      <w:r>
        <w:rPr>
          <w:b/>
          <w:color w:val="0000FF"/>
          <w:u w:val="single"/>
        </w:rPr>
        <w:t>etry mikroklimatických podmínek</w:t>
      </w:r>
    </w:p>
    <w:p w14:paraId="47977149" w14:textId="77777777" w:rsidR="00D3603D" w:rsidRDefault="00D3603D"/>
    <w:p w14:paraId="740CDB6E" w14:textId="45B4B774" w:rsidR="005B4414" w:rsidRDefault="005B4414">
      <w:r>
        <w:t xml:space="preserve">1. </w:t>
      </w:r>
      <w:r w:rsidR="00EE42C8">
        <w:t>Místní podmínky vyhovují p</w:t>
      </w:r>
      <w:r>
        <w:t>arametr</w:t>
      </w:r>
      <w:r w:rsidR="00EE42C8">
        <w:t>ům</w:t>
      </w:r>
      <w:r>
        <w:t xml:space="preserve"> mikroklimatických podmínek</w:t>
      </w:r>
      <w:r w:rsidR="00EE42C8">
        <w:t xml:space="preserve"> stanovených vyhláškou (potvrzeno kontrolou KHS).</w:t>
      </w:r>
    </w:p>
    <w:p w14:paraId="40EEC511" w14:textId="77777777" w:rsidR="003A016B" w:rsidRDefault="003A016B"/>
    <w:p w14:paraId="3597DE28" w14:textId="1089F4BF" w:rsidR="005B4414" w:rsidRDefault="005B4414" w:rsidP="00155F97">
      <w:pPr>
        <w:pStyle w:val="Odstavecseseznamem"/>
        <w:numPr>
          <w:ilvl w:val="0"/>
          <w:numId w:val="10"/>
        </w:numPr>
        <w:jc w:val="both"/>
      </w:pPr>
      <w:r>
        <w:t>Orientační kontrol</w:t>
      </w:r>
      <w:r w:rsidR="00EE42C8">
        <w:t>a</w:t>
      </w:r>
      <w:r>
        <w:t xml:space="preserve"> teploty vzduchu v prostorách s trvalým pobytem je zabezpeč</w:t>
      </w:r>
      <w:r w:rsidR="00EE42C8">
        <w:t>ena</w:t>
      </w:r>
      <w:r>
        <w:t xml:space="preserve"> pomocí nástěnných teploměrů. </w:t>
      </w:r>
    </w:p>
    <w:p w14:paraId="177EF6DE" w14:textId="77777777" w:rsidR="003A016B" w:rsidRDefault="003A016B" w:rsidP="003A016B">
      <w:pPr>
        <w:pStyle w:val="Odstavecseseznamem"/>
        <w:ind w:left="360"/>
        <w:jc w:val="both"/>
      </w:pPr>
    </w:p>
    <w:p w14:paraId="71DC661D" w14:textId="706DDBA5" w:rsidR="003A016B" w:rsidRDefault="003A016B" w:rsidP="00155F97">
      <w:pPr>
        <w:pStyle w:val="Odstavecseseznamem"/>
        <w:numPr>
          <w:ilvl w:val="0"/>
          <w:numId w:val="10"/>
        </w:numPr>
        <w:jc w:val="both"/>
      </w:pPr>
      <w:r>
        <w:t>V přístavbě MŠ je větrání regulováno vzduchotechnikou a také okny.</w:t>
      </w:r>
    </w:p>
    <w:p w14:paraId="440F68C7" w14:textId="77777777" w:rsidR="00155F97" w:rsidRDefault="00155F97" w:rsidP="00155F97">
      <w:pPr>
        <w:pStyle w:val="Odstavecseseznamem"/>
        <w:ind w:left="360"/>
        <w:jc w:val="both"/>
      </w:pPr>
    </w:p>
    <w:p w14:paraId="1E32638C" w14:textId="1C4579AD" w:rsidR="005B4414" w:rsidRDefault="00D3603D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X</w:t>
      </w:r>
      <w:r w:rsidR="005B4414">
        <w:rPr>
          <w:b/>
          <w:color w:val="0000FF"/>
          <w:u w:val="single"/>
        </w:rPr>
        <w:t>I. Vybavení školy</w:t>
      </w:r>
    </w:p>
    <w:p w14:paraId="402ED39B" w14:textId="3C059D91" w:rsidR="005B4414" w:rsidRDefault="005B4414" w:rsidP="008274B4">
      <w:pPr>
        <w:numPr>
          <w:ilvl w:val="0"/>
          <w:numId w:val="12"/>
        </w:numPr>
        <w:spacing w:before="120" w:line="240" w:lineRule="atLeast"/>
        <w:jc w:val="both"/>
      </w:pPr>
      <w:r>
        <w:t xml:space="preserve">Všechna tělesa ústředního topení ve školních prostorách jsou </w:t>
      </w:r>
      <w:r w:rsidR="00D3603D">
        <w:t xml:space="preserve">v rámci rekonstrukce roku 2023 schválena KHS, jako bezpečná </w:t>
      </w:r>
      <w:r w:rsidR="00155F97">
        <w:t>pro za</w:t>
      </w:r>
      <w:r>
        <w:t>mezení úrazů</w:t>
      </w:r>
      <w:r w:rsidR="00D3603D">
        <w:t xml:space="preserve"> a nejsou opatřena kryty. Přístavba disponuje podlahovým vytápěním, zde jsou umístěny děti mladší 3 let.</w:t>
      </w:r>
    </w:p>
    <w:p w14:paraId="61C4D83A" w14:textId="653CB254" w:rsidR="005B4414" w:rsidRDefault="005B4414" w:rsidP="008274B4">
      <w:pPr>
        <w:numPr>
          <w:ilvl w:val="0"/>
          <w:numId w:val="12"/>
        </w:numPr>
        <w:spacing w:before="120" w:line="240" w:lineRule="atLeast"/>
        <w:jc w:val="both"/>
      </w:pPr>
      <w:r>
        <w:t>Ve škole se nevyskytují dveře kývavé nebo turniketové.</w:t>
      </w:r>
      <w:r w:rsidR="00155F97">
        <w:t xml:space="preserve"> </w:t>
      </w:r>
      <w:r>
        <w:t xml:space="preserve">Zasklená dveřní křídla </w:t>
      </w:r>
      <w:r w:rsidR="00D3603D">
        <w:t xml:space="preserve">jsou v rámci bezpečnosti instalovány do umýváren dětí, skla jsou tvrzená. </w:t>
      </w:r>
      <w:r>
        <w:t xml:space="preserve">Všechny dveře mají </w:t>
      </w:r>
      <w:r w:rsidR="00155F97">
        <w:t>předepsané rozměry</w:t>
      </w:r>
      <w:r>
        <w:t>.</w:t>
      </w:r>
    </w:p>
    <w:p w14:paraId="1EC37EDE" w14:textId="3E44FB2C" w:rsidR="005B4414" w:rsidRDefault="00D3603D" w:rsidP="008274B4">
      <w:pPr>
        <w:numPr>
          <w:ilvl w:val="0"/>
          <w:numId w:val="12"/>
        </w:numPr>
        <w:spacing w:before="120" w:line="240" w:lineRule="atLeast"/>
        <w:jc w:val="both"/>
      </w:pPr>
      <w:r>
        <w:t xml:space="preserve">Každá třída disponuje vlastní lékárničkou a lékárničkou na pobyt venku, tu mají v třídním batohu. Centrální lékárnička je umístěna v malé sborovně a hračkárně, ta je přístupná ze zahrady MŠ. Lékárnička je umístěna také v kuchyni MŠ. </w:t>
      </w:r>
      <w:r w:rsidR="005B4414">
        <w:t xml:space="preserve">U lékárniček je umístěn traumatologický plán a seznam obsahu lékárniček. </w:t>
      </w:r>
    </w:p>
    <w:p w14:paraId="2D05EF0E" w14:textId="79E9F170" w:rsidR="005B4414" w:rsidRDefault="003A016B" w:rsidP="008274B4">
      <w:pPr>
        <w:numPr>
          <w:ilvl w:val="0"/>
          <w:numId w:val="12"/>
        </w:numPr>
        <w:spacing w:before="120" w:line="240" w:lineRule="atLeast"/>
        <w:jc w:val="both"/>
      </w:pPr>
      <w:r>
        <w:lastRenderedPageBreak/>
        <w:t xml:space="preserve">V učebnách mají děti možnost individuálních relaxačních a klidových aktivit. Mají v dosahu bezpečné předměty, hry a hračky dle věku. Pomůcky vyžadující zvláštní pozornost pedagoga jsou vydávány dětem na žádost a pod vyšší kontrolou anebo s asistencí pedagoga. </w:t>
      </w:r>
    </w:p>
    <w:p w14:paraId="1EE05358" w14:textId="38E6E521" w:rsidR="003A016B" w:rsidRDefault="003A016B" w:rsidP="008274B4">
      <w:pPr>
        <w:numPr>
          <w:ilvl w:val="0"/>
          <w:numId w:val="12"/>
        </w:numPr>
        <w:spacing w:before="120" w:line="240" w:lineRule="atLeast"/>
        <w:jc w:val="both"/>
      </w:pPr>
      <w:r>
        <w:t>Zahrada MŠ je hojně využívána k dostatečnému zajištění pohybu dětí a zároveň pobytu na čerstvém vzduchu. Všechny zahradní herní prvky jsou certifikované pro věkovou skupinu 2+, vyjma věžové pyramidy, která je určena dětem ve věku 3+. Dopadové plochy jsou v souladu s požadavky na bezpečnost dětí.</w:t>
      </w:r>
    </w:p>
    <w:p w14:paraId="68582B06" w14:textId="02F74A80" w:rsidR="003A016B" w:rsidRDefault="005B4414" w:rsidP="003A016B">
      <w:pPr>
        <w:numPr>
          <w:ilvl w:val="0"/>
          <w:numId w:val="12"/>
        </w:numPr>
        <w:spacing w:before="120" w:line="240" w:lineRule="atLeast"/>
        <w:jc w:val="both"/>
      </w:pPr>
      <w:r>
        <w:t xml:space="preserve">Při volbě rostlin a dřevin vysazovaných na pozemky určené pro zařízení a provozovny pro výchovu a vzdělávání </w:t>
      </w:r>
      <w:r w:rsidR="009068DD">
        <w:t>je</w:t>
      </w:r>
      <w:r>
        <w:t xml:space="preserve"> zohle</w:t>
      </w:r>
      <w:r w:rsidR="003A016B">
        <w:t xml:space="preserve">dněna ochrana zdraví dětí </w:t>
      </w:r>
      <w:r>
        <w:t xml:space="preserve"> a jejich rozumové schopnosti. Nově vysazované dřeviny nes</w:t>
      </w:r>
      <w:r w:rsidR="009068DD">
        <w:t>nižují</w:t>
      </w:r>
      <w:r>
        <w:t xml:space="preserve"> požadované parametry denního osvětlení ve vnitřních prostorách okolních budov. Vzdálenost sázené dřeviny od obvodové zdi budov </w:t>
      </w:r>
      <w:r w:rsidR="009068DD">
        <w:t>je</w:t>
      </w:r>
      <w:r>
        <w:t xml:space="preserve"> stejná, jako je její předpokládaná maximální výška. Vysazené rostliny, travnaté plochy a dřeviny </w:t>
      </w:r>
      <w:r w:rsidR="009068DD">
        <w:t>jsou</w:t>
      </w:r>
      <w:r>
        <w:t xml:space="preserve"> řádně udržovány. Pro venkovní hrací plochy </w:t>
      </w:r>
      <w:r w:rsidR="009068DD">
        <w:t>je</w:t>
      </w:r>
      <w:r>
        <w:t xml:space="preserve"> zabezpečen přívod vody ke kropení a čištění</w:t>
      </w:r>
      <w:r w:rsidR="009068DD">
        <w:t>.</w:t>
      </w:r>
      <w:r w:rsidR="003A016B">
        <w:br/>
      </w:r>
    </w:p>
    <w:p w14:paraId="05518670" w14:textId="77777777" w:rsidR="005B4414" w:rsidRDefault="005B4414"/>
    <w:p w14:paraId="28281B34" w14:textId="62F70981" w:rsidR="005B4414" w:rsidRDefault="003A016B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XI</w:t>
      </w:r>
      <w:r w:rsidR="005B4414">
        <w:rPr>
          <w:b/>
          <w:color w:val="0000FF"/>
          <w:u w:val="single"/>
        </w:rPr>
        <w:t>I. Nebezpečné chemické látky</w:t>
      </w:r>
    </w:p>
    <w:p w14:paraId="25A8680B" w14:textId="3D08C3B1" w:rsidR="005B4414" w:rsidRDefault="005B4414" w:rsidP="008274B4">
      <w:pPr>
        <w:numPr>
          <w:ilvl w:val="0"/>
          <w:numId w:val="13"/>
        </w:numPr>
        <w:spacing w:before="120" w:line="240" w:lineRule="atLeast"/>
        <w:jc w:val="both"/>
      </w:pPr>
      <w:r>
        <w:t>Nebezpečné látky jsou skladovány v uzamykatelných míst</w:t>
      </w:r>
      <w:r w:rsidR="003A016B">
        <w:t>nostech, do kterých nemají děti</w:t>
      </w:r>
      <w:r>
        <w:t xml:space="preserve"> přístup. </w:t>
      </w:r>
    </w:p>
    <w:p w14:paraId="48AC32C8" w14:textId="3BF45CCA" w:rsidR="005B4414" w:rsidRDefault="005B4414" w:rsidP="008274B4">
      <w:pPr>
        <w:numPr>
          <w:ilvl w:val="0"/>
          <w:numId w:val="13"/>
        </w:numPr>
        <w:spacing w:before="120" w:line="240" w:lineRule="atLeast"/>
        <w:jc w:val="both"/>
      </w:pPr>
      <w:r>
        <w:t xml:space="preserve">Nebezpečné a toxické látky a odpady, které vznikají při činnosti školy, jsou likvidovány předepsaným způsobem. </w:t>
      </w:r>
    </w:p>
    <w:p w14:paraId="7847C9CD" w14:textId="5F5FFCC7" w:rsidR="005B4414" w:rsidRDefault="005B4414" w:rsidP="008274B4">
      <w:pPr>
        <w:numPr>
          <w:ilvl w:val="0"/>
          <w:numId w:val="13"/>
        </w:numPr>
        <w:spacing w:before="120" w:line="240" w:lineRule="atLeast"/>
        <w:jc w:val="both"/>
      </w:pPr>
      <w:r>
        <w:t>Rostliny a dřeviny vysazené v areálu školy odpovídají projektu školy, nejsou zde jedovaté rostliny, ani alergizující dřeviny. Pokos</w:t>
      </w:r>
      <w:r w:rsidR="006240CC">
        <w:t xml:space="preserve"> trávy</w:t>
      </w:r>
      <w:r>
        <w:t xml:space="preserve"> je prováděn v intervalech, které zamezují výskytu kvetoucích trav. </w:t>
      </w:r>
    </w:p>
    <w:p w14:paraId="7515A7B8" w14:textId="77777777" w:rsidR="005B4414" w:rsidRDefault="005B4414">
      <w:pPr>
        <w:spacing w:before="120" w:line="240" w:lineRule="atLeast"/>
        <w:jc w:val="both"/>
      </w:pPr>
    </w:p>
    <w:p w14:paraId="5AD02D8F" w14:textId="227885F1" w:rsidR="005B4414" w:rsidRDefault="00B34245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XIII</w:t>
      </w:r>
      <w:r w:rsidR="005B4414">
        <w:rPr>
          <w:b/>
          <w:color w:val="0000FF"/>
          <w:u w:val="single"/>
        </w:rPr>
        <w:t xml:space="preserve">. Psychohygienická opatření </w:t>
      </w:r>
    </w:p>
    <w:p w14:paraId="7F70C08E" w14:textId="77777777" w:rsidR="005B4414" w:rsidRDefault="005B4414">
      <w:pPr>
        <w:pStyle w:val="Podnadpis"/>
        <w:tabs>
          <w:tab w:val="clear" w:pos="1080"/>
        </w:tabs>
        <w:ind w:left="0" w:firstLine="0"/>
      </w:pPr>
    </w:p>
    <w:p w14:paraId="23980039" w14:textId="07A2473B" w:rsidR="005B4414" w:rsidRPr="0073074E" w:rsidRDefault="00B34245" w:rsidP="008274B4">
      <w:pPr>
        <w:pStyle w:val="Podnadpis"/>
        <w:numPr>
          <w:ilvl w:val="0"/>
          <w:numId w:val="14"/>
        </w:numPr>
        <w:ind w:left="720"/>
      </w:pPr>
      <w:r>
        <w:t>Ochrana dětí</w:t>
      </w:r>
      <w:r w:rsidR="005B4414" w:rsidRPr="0073074E">
        <w:t xml:space="preserve"> před přetěžováním a stresovými situacemi</w:t>
      </w:r>
    </w:p>
    <w:p w14:paraId="194D4F45" w14:textId="77777777" w:rsidR="005B4414" w:rsidRPr="0073074E" w:rsidRDefault="005B4414">
      <w:pPr>
        <w:ind w:left="360"/>
        <w:jc w:val="both"/>
      </w:pPr>
    </w:p>
    <w:p w14:paraId="45E6C542" w14:textId="39CCC983" w:rsidR="005B4414" w:rsidRPr="0073074E" w:rsidRDefault="00B34245" w:rsidP="008274B4">
      <w:pPr>
        <w:numPr>
          <w:ilvl w:val="1"/>
          <w:numId w:val="15"/>
        </w:numPr>
        <w:jc w:val="both"/>
      </w:pPr>
      <w:r>
        <w:t>Třídní učitelky</w:t>
      </w:r>
      <w:r w:rsidR="005B4414" w:rsidRPr="0073074E">
        <w:t xml:space="preserve"> se seznámí</w:t>
      </w:r>
      <w:r>
        <w:t xml:space="preserve"> se zdravotním stavem všech dětí</w:t>
      </w:r>
      <w:r w:rsidR="005B4414" w:rsidRPr="0073074E">
        <w:t xml:space="preserve"> a i</w:t>
      </w:r>
      <w:r>
        <w:t>nformují o něm ostatní pedagogy a asistenty pedagoga.</w:t>
      </w:r>
    </w:p>
    <w:p w14:paraId="412A61D9" w14:textId="0C2A2AB1" w:rsidR="005B4414" w:rsidRPr="0073074E" w:rsidRDefault="005B4414" w:rsidP="008274B4">
      <w:pPr>
        <w:numPr>
          <w:ilvl w:val="1"/>
          <w:numId w:val="15"/>
        </w:numPr>
        <w:jc w:val="both"/>
      </w:pPr>
      <w:r w:rsidRPr="0073074E">
        <w:t>Při výchovně vzdělávacím procesu volí učitelé vhodné, věku přiměřené postupy, posilující kladnou motivaci</w:t>
      </w:r>
      <w:r w:rsidR="00B34245">
        <w:t>.</w:t>
      </w:r>
    </w:p>
    <w:p w14:paraId="11F898C1" w14:textId="59E965B0" w:rsidR="005B4414" w:rsidRPr="0073074E" w:rsidRDefault="00B34245" w:rsidP="008274B4">
      <w:pPr>
        <w:numPr>
          <w:ilvl w:val="1"/>
          <w:numId w:val="15"/>
        </w:numPr>
        <w:jc w:val="both"/>
      </w:pPr>
      <w:r>
        <w:t>Při</w:t>
      </w:r>
      <w:r w:rsidR="005B4414" w:rsidRPr="0073074E">
        <w:t xml:space="preserve"> hodnocení</w:t>
      </w:r>
      <w:r>
        <w:t xml:space="preserve"> a diagnostice dětí  přihlížejí pedagogové k možnostem a aktuálním podmínkám dítěte</w:t>
      </w:r>
      <w:r w:rsidR="005B4414" w:rsidRPr="0073074E">
        <w:t xml:space="preserve"> </w:t>
      </w:r>
      <w:r>
        <w:t xml:space="preserve"> </w:t>
      </w:r>
      <w:r w:rsidR="005B4414" w:rsidRPr="0073074E">
        <w:t>(zdravotní stav, problémy v rodině, delší nepřítomnost</w:t>
      </w:r>
      <w:r w:rsidR="006240CC">
        <w:t>…</w:t>
      </w:r>
      <w:r w:rsidR="005B4414" w:rsidRPr="0073074E">
        <w:t>.)</w:t>
      </w:r>
    </w:p>
    <w:p w14:paraId="0908CC34" w14:textId="7BC6E8E0" w:rsidR="005B4414" w:rsidRPr="0073074E" w:rsidRDefault="005B4414" w:rsidP="008274B4">
      <w:pPr>
        <w:numPr>
          <w:ilvl w:val="1"/>
          <w:numId w:val="15"/>
        </w:numPr>
        <w:jc w:val="both"/>
      </w:pPr>
      <w:r w:rsidRPr="0073074E">
        <w:t>Objektivně sezn</w:t>
      </w:r>
      <w:r w:rsidR="00B34245">
        <w:t>amují rodiče se schopnostmi dítěte</w:t>
      </w:r>
      <w:r w:rsidRPr="0073074E">
        <w:t xml:space="preserve"> a čelí tlakům na neúměrné náro</w:t>
      </w:r>
      <w:r w:rsidR="00B34245">
        <w:t>ky na dítě. Snaží se navázat pozitivní partnerství s rodiči ve smyslu působení na dítě v domácím i školním zázemí.</w:t>
      </w:r>
    </w:p>
    <w:p w14:paraId="318EA130" w14:textId="6005DBD8" w:rsidR="005B4414" w:rsidRPr="0073074E" w:rsidRDefault="00B34245" w:rsidP="008274B4">
      <w:pPr>
        <w:numPr>
          <w:ilvl w:val="1"/>
          <w:numId w:val="15"/>
        </w:numPr>
        <w:jc w:val="both"/>
      </w:pPr>
      <w:r>
        <w:t>Učitelé tvoří vyvážený</w:t>
      </w:r>
      <w:r w:rsidR="005B4414" w:rsidRPr="0073074E">
        <w:t xml:space="preserve"> </w:t>
      </w:r>
      <w:r>
        <w:t xml:space="preserve">denní program, který je členěný </w:t>
      </w:r>
      <w:r w:rsidR="005B4414" w:rsidRPr="0073074E">
        <w:t>na zátěžové</w:t>
      </w:r>
      <w:r>
        <w:t xml:space="preserve"> (výchovně vzdělávací)</w:t>
      </w:r>
      <w:r w:rsidR="005B4414" w:rsidRPr="0073074E">
        <w:t xml:space="preserve"> a klidové části.</w:t>
      </w:r>
      <w:r>
        <w:t xml:space="preserve"> Ten odpovídá věku, vývojovým a zdravotním zvláštnostem, snaha o zajištění individuálních potřeb každého dítěte.</w:t>
      </w:r>
    </w:p>
    <w:p w14:paraId="47CA6E0D" w14:textId="77777777" w:rsidR="005B4414" w:rsidRPr="0073074E" w:rsidRDefault="005B4414" w:rsidP="008274B4">
      <w:pPr>
        <w:numPr>
          <w:ilvl w:val="12"/>
          <w:numId w:val="0"/>
        </w:numPr>
        <w:jc w:val="both"/>
      </w:pPr>
    </w:p>
    <w:p w14:paraId="3BECCABB" w14:textId="77777777" w:rsidR="005B4414" w:rsidRPr="0073074E" w:rsidRDefault="005B4414" w:rsidP="008274B4">
      <w:pPr>
        <w:pStyle w:val="Nadpis1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0" w:hanging="720"/>
        <w:jc w:val="both"/>
        <w:rPr>
          <w:b w:val="0"/>
          <w:u w:val="single"/>
        </w:rPr>
      </w:pPr>
      <w:r w:rsidRPr="0073074E">
        <w:rPr>
          <w:b w:val="0"/>
          <w:u w:val="single"/>
        </w:rPr>
        <w:t>2. Výchova ke zdraví</w:t>
      </w:r>
    </w:p>
    <w:p w14:paraId="062A31E4" w14:textId="77777777" w:rsidR="005B4414" w:rsidRPr="0073074E" w:rsidRDefault="005B4414" w:rsidP="008274B4">
      <w:pPr>
        <w:numPr>
          <w:ilvl w:val="12"/>
          <w:numId w:val="0"/>
        </w:numPr>
        <w:ind w:left="360"/>
        <w:jc w:val="both"/>
      </w:pPr>
    </w:p>
    <w:p w14:paraId="1BC8B605" w14:textId="3777FEDC" w:rsidR="005B4414" w:rsidRPr="0073074E" w:rsidRDefault="00B34245" w:rsidP="008274B4">
      <w:pPr>
        <w:numPr>
          <w:ilvl w:val="1"/>
          <w:numId w:val="15"/>
        </w:numPr>
        <w:jc w:val="both"/>
      </w:pPr>
      <w:r>
        <w:t>Učitelé</w:t>
      </w:r>
      <w:r w:rsidR="005B4414" w:rsidRPr="0073074E">
        <w:t xml:space="preserve"> dbají na průběžné větrání učeben v průběhu </w:t>
      </w:r>
      <w:r>
        <w:t>pobytu dětí v MŠ</w:t>
      </w:r>
      <w:r w:rsidR="005B4414" w:rsidRPr="0073074E">
        <w:t>. Zároveň kontrolují přiměřené oblečení.</w:t>
      </w:r>
    </w:p>
    <w:p w14:paraId="7DFBAE83" w14:textId="3D2AC9A4" w:rsidR="005B4414" w:rsidRPr="0073074E" w:rsidRDefault="00B34245" w:rsidP="008274B4">
      <w:pPr>
        <w:numPr>
          <w:ilvl w:val="1"/>
          <w:numId w:val="15"/>
        </w:numPr>
        <w:jc w:val="both"/>
      </w:pPr>
      <w:r>
        <w:t xml:space="preserve">Děti </w:t>
      </w:r>
      <w:r w:rsidR="005B4414" w:rsidRPr="0073074E">
        <w:t>s příznaky infekčních on</w:t>
      </w:r>
      <w:r>
        <w:t xml:space="preserve">emocnění učitelé </w:t>
      </w:r>
      <w:r w:rsidR="005B4414" w:rsidRPr="0073074E">
        <w:t>neprodleně izolují a předají rodičům.</w:t>
      </w:r>
    </w:p>
    <w:p w14:paraId="3B62C97B" w14:textId="5C917229" w:rsidR="005B4414" w:rsidRPr="0073074E" w:rsidRDefault="005B4414" w:rsidP="008274B4">
      <w:pPr>
        <w:numPr>
          <w:ilvl w:val="1"/>
          <w:numId w:val="15"/>
        </w:numPr>
        <w:jc w:val="both"/>
      </w:pPr>
      <w:r w:rsidRPr="0073074E">
        <w:t>V o</w:t>
      </w:r>
      <w:r w:rsidR="00FA3BFA">
        <w:t xml:space="preserve">bdobí zvýšeného počtu infekcí </w:t>
      </w:r>
      <w:r w:rsidRPr="0073074E">
        <w:t xml:space="preserve">budou </w:t>
      </w:r>
      <w:r w:rsidR="00FA3BFA">
        <w:t xml:space="preserve">omezeny či zrušeny </w:t>
      </w:r>
      <w:r w:rsidRPr="0073074E">
        <w:t>akce,</w:t>
      </w:r>
      <w:r w:rsidR="00FA3BFA">
        <w:t xml:space="preserve"> při kterých se shromažďují děti z více tříd, či mateřských škol</w:t>
      </w:r>
      <w:r w:rsidRPr="0073074E">
        <w:t>.</w:t>
      </w:r>
    </w:p>
    <w:p w14:paraId="20ACD925" w14:textId="0F62CEDB" w:rsidR="005B4414" w:rsidRPr="0073074E" w:rsidRDefault="00FA3BFA" w:rsidP="008274B4">
      <w:pPr>
        <w:numPr>
          <w:ilvl w:val="1"/>
          <w:numId w:val="15"/>
        </w:numPr>
        <w:jc w:val="both"/>
      </w:pPr>
      <w:r>
        <w:t>U</w:t>
      </w:r>
      <w:r w:rsidR="005B4414" w:rsidRPr="0073074E">
        <w:t xml:space="preserve">čitelé </w:t>
      </w:r>
      <w:r>
        <w:t xml:space="preserve">a asistenti pedagog vedou děti </w:t>
      </w:r>
      <w:r w:rsidR="005B4414" w:rsidRPr="0073074E">
        <w:t>k pravidelnému a dostatečnému pitnému režimu.</w:t>
      </w:r>
    </w:p>
    <w:p w14:paraId="221333D7" w14:textId="77777777" w:rsidR="005B4414" w:rsidRPr="0073074E" w:rsidRDefault="005B4414" w:rsidP="008274B4">
      <w:pPr>
        <w:numPr>
          <w:ilvl w:val="12"/>
          <w:numId w:val="0"/>
        </w:numPr>
        <w:jc w:val="both"/>
      </w:pPr>
    </w:p>
    <w:p w14:paraId="55B878F3" w14:textId="77777777" w:rsidR="005B4414" w:rsidRPr="0073074E" w:rsidRDefault="005B4414" w:rsidP="008274B4">
      <w:pPr>
        <w:pStyle w:val="Nadpis1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0" w:hanging="720"/>
        <w:jc w:val="both"/>
        <w:rPr>
          <w:b w:val="0"/>
          <w:u w:val="single"/>
        </w:rPr>
      </w:pPr>
      <w:r w:rsidRPr="0073074E">
        <w:rPr>
          <w:b w:val="0"/>
          <w:u w:val="single"/>
        </w:rPr>
        <w:t>3. Výchova k pohybu</w:t>
      </w:r>
    </w:p>
    <w:p w14:paraId="2104E4CF" w14:textId="77777777" w:rsidR="005B4414" w:rsidRPr="0073074E" w:rsidRDefault="005B4414" w:rsidP="008274B4">
      <w:pPr>
        <w:numPr>
          <w:ilvl w:val="12"/>
          <w:numId w:val="0"/>
        </w:numPr>
        <w:jc w:val="both"/>
      </w:pPr>
    </w:p>
    <w:p w14:paraId="53CAAD91" w14:textId="650E26FD" w:rsidR="005B4414" w:rsidRPr="0073074E" w:rsidRDefault="00FA3BFA" w:rsidP="008274B4">
      <w:pPr>
        <w:numPr>
          <w:ilvl w:val="1"/>
          <w:numId w:val="15"/>
        </w:numPr>
        <w:jc w:val="both"/>
      </w:pPr>
      <w:r>
        <w:t>U</w:t>
      </w:r>
      <w:r w:rsidR="005B4414" w:rsidRPr="0073074E">
        <w:t>čitelé informují rodiče o významu dodržování režimu dne (pohyb na čerstvém vzduchu, dostatečný spánek, zdravá výživa, ….)</w:t>
      </w:r>
    </w:p>
    <w:p w14:paraId="217181BF" w14:textId="360BF73E" w:rsidR="005B4414" w:rsidRPr="0073074E" w:rsidRDefault="005B4414" w:rsidP="008274B4">
      <w:pPr>
        <w:numPr>
          <w:ilvl w:val="1"/>
          <w:numId w:val="15"/>
        </w:numPr>
        <w:jc w:val="both"/>
      </w:pPr>
      <w:r w:rsidRPr="0073074E">
        <w:t>Mimořádnou pozornost věnují učitelé tělesné výchovy posilování kladného vztahu k pohybu a zvyšován</w:t>
      </w:r>
      <w:r w:rsidR="00FA3BFA">
        <w:t xml:space="preserve">í tělesné zdatnosti a odolnosti formou hry. </w:t>
      </w:r>
    </w:p>
    <w:p w14:paraId="6D7DABFE" w14:textId="308ADABE" w:rsidR="005B4414" w:rsidRPr="0073074E" w:rsidRDefault="00FA3BFA" w:rsidP="00FA3BFA">
      <w:pPr>
        <w:numPr>
          <w:ilvl w:val="1"/>
          <w:numId w:val="15"/>
        </w:numPr>
        <w:jc w:val="both"/>
      </w:pPr>
      <w:r>
        <w:t>Činnosti učitelé směřují co nejvíce</w:t>
      </w:r>
      <w:r w:rsidR="005B4414" w:rsidRPr="0073074E">
        <w:t xml:space="preserve"> do přírody, pokud to počasí dovolí</w:t>
      </w:r>
      <w:r>
        <w:t xml:space="preserve"> a na školní zahradu, či pobyt v okolí MŠ.</w:t>
      </w:r>
    </w:p>
    <w:p w14:paraId="093C15EE" w14:textId="67CB606F" w:rsidR="005B4414" w:rsidRDefault="005B4414" w:rsidP="008274B4">
      <w:pPr>
        <w:numPr>
          <w:ilvl w:val="1"/>
          <w:numId w:val="15"/>
        </w:numPr>
        <w:jc w:val="both"/>
      </w:pPr>
      <w:r w:rsidRPr="0073074E">
        <w:t xml:space="preserve">Ve spolupráci s rodiči </w:t>
      </w:r>
      <w:r w:rsidR="00FA3BFA">
        <w:t xml:space="preserve">učitelé doporučují vhodné pohybové aktivity </w:t>
      </w:r>
      <w:r w:rsidRPr="0073074E">
        <w:t>děti k výběru mimoškolní činnosti s tělovýchovným zaměřením.</w:t>
      </w:r>
    </w:p>
    <w:p w14:paraId="003F6E73" w14:textId="77777777" w:rsidR="00B24AB6" w:rsidRDefault="00B24AB6" w:rsidP="00B24AB6">
      <w:pPr>
        <w:ind w:left="720"/>
        <w:jc w:val="both"/>
      </w:pPr>
    </w:p>
    <w:p w14:paraId="6CEEE747" w14:textId="09DC0A8C" w:rsidR="00B24AB6" w:rsidRDefault="00B24AB6" w:rsidP="00B24AB6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XIV</w:t>
      </w:r>
      <w:r w:rsidRPr="00B24AB6">
        <w:rPr>
          <w:b/>
          <w:color w:val="0000FF"/>
          <w:u w:val="single"/>
        </w:rPr>
        <w:t xml:space="preserve">. </w:t>
      </w:r>
      <w:r w:rsidR="00F35A99">
        <w:rPr>
          <w:b/>
          <w:color w:val="0000FF"/>
          <w:u w:val="single"/>
        </w:rPr>
        <w:t xml:space="preserve"> Zabezpečení budovy</w:t>
      </w:r>
      <w:r w:rsidR="007B1ED5">
        <w:rPr>
          <w:b/>
          <w:color w:val="0000FF"/>
          <w:u w:val="single"/>
        </w:rPr>
        <w:t xml:space="preserve">, </w:t>
      </w:r>
      <w:r>
        <w:rPr>
          <w:b/>
          <w:color w:val="0000FF"/>
          <w:u w:val="single"/>
        </w:rPr>
        <w:t>Režimové požadavky</w:t>
      </w:r>
    </w:p>
    <w:p w14:paraId="1FE248A3" w14:textId="735DB4D3" w:rsidR="00B24AB6" w:rsidRPr="00B24AB6" w:rsidRDefault="00B24AB6" w:rsidP="00B24AB6">
      <w:pPr>
        <w:spacing w:before="120" w:line="240" w:lineRule="atLeast"/>
        <w:jc w:val="both"/>
        <w:rPr>
          <w:b/>
          <w:color w:val="0000FF"/>
          <w:u w:val="single"/>
        </w:rPr>
      </w:pPr>
      <w:r w:rsidRPr="00B24AB6">
        <w:rPr>
          <w:b/>
          <w:color w:val="0000FF"/>
          <w:u w:val="single"/>
        </w:rPr>
        <w:t xml:space="preserve"> </w:t>
      </w:r>
    </w:p>
    <w:p w14:paraId="4D213D61" w14:textId="46E2AA1B" w:rsidR="007B1ED5" w:rsidRPr="007B1ED5" w:rsidRDefault="00F35A99" w:rsidP="007B1ED5">
      <w:pPr>
        <w:pStyle w:val="MAL-Normln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Zabezpečení budovy</w:t>
      </w:r>
      <w:bookmarkStart w:id="0" w:name="_GoBack"/>
      <w:bookmarkEnd w:id="0"/>
    </w:p>
    <w:p w14:paraId="14F667E3" w14:textId="2980CC10" w:rsidR="007B1ED5" w:rsidRDefault="007B1ED5" w:rsidP="007B1ED5">
      <w:pPr>
        <w:pStyle w:val="MAL-Norml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Každý pracovník je povinen chránit majetek mateřské školy před poškozením a zneužitím. </w:t>
      </w:r>
      <w:r w:rsidR="00980383">
        <w:rPr>
          <w:rFonts w:ascii="Times New Roman" w:hAnsi="Times New Roman"/>
          <w:sz w:val="24"/>
        </w:rPr>
        <w:t>Vstup do objektu je povolen cizím osobám pouze po ohlášení</w:t>
      </w:r>
      <w:r>
        <w:rPr>
          <w:rFonts w:ascii="Times New Roman" w:hAnsi="Times New Roman"/>
          <w:sz w:val="24"/>
        </w:rPr>
        <w:t xml:space="preserve">. Každá osoba prokáže svoji totožnost a účel návštěvy. </w:t>
      </w:r>
    </w:p>
    <w:p w14:paraId="5BC959B5" w14:textId="77777777" w:rsidR="007B1ED5" w:rsidRDefault="007B1ED5" w:rsidP="007B1ED5">
      <w:pPr>
        <w:pStyle w:val="MAL-Norml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Osoba přivádějící a vyzvedávající dítě je povinna zazvonit na příslušnou třídu a vyčkat povolení ke vstupu do MŠ. Je zakázáno vpouštět do objektu současně další osoby (zákonní zástupci byli poučeni, na vstupních dveřích jsou tyto informace uvedeny). </w:t>
      </w:r>
    </w:p>
    <w:p w14:paraId="4B3BCA33" w14:textId="09A43AC6" w:rsidR="00980383" w:rsidRDefault="007B1ED5" w:rsidP="007B1ED5">
      <w:pPr>
        <w:pStyle w:val="MAL-Norml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Zamykání dveří je automatické. Po skončení provozu MŠ uzamčení kontroluje školnice,  uklízečka. Klíče jsou vydávány, vráceny oproti podpisu u zástupkyně MŠ.</w:t>
      </w:r>
    </w:p>
    <w:p w14:paraId="69D4C33F" w14:textId="058CA809" w:rsidR="007B1ED5" w:rsidRDefault="007B1ED5" w:rsidP="007B1ED5">
      <w:pPr>
        <w:pStyle w:val="MAL-Norml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Zabezpečení budovy je zajištěno EZS a je napojeno na PČR. Každý zaměstnanec zná kód </w:t>
      </w:r>
      <w:r w:rsidR="00F35A99">
        <w:rPr>
          <w:rFonts w:ascii="Times New Roman" w:hAnsi="Times New Roman"/>
          <w:sz w:val="24"/>
        </w:rPr>
        <w:t>pro zabezpečení budovy MŠ.</w:t>
      </w:r>
    </w:p>
    <w:p w14:paraId="20CCCD1F" w14:textId="77777777" w:rsidR="007B1ED5" w:rsidRDefault="007B1ED5" w:rsidP="007B1ED5">
      <w:pPr>
        <w:pStyle w:val="MAL-Normlntext"/>
        <w:rPr>
          <w:rFonts w:ascii="Times New Roman" w:hAnsi="Times New Roman"/>
          <w:sz w:val="24"/>
        </w:rPr>
      </w:pPr>
    </w:p>
    <w:p w14:paraId="767F2B54" w14:textId="5A285F19" w:rsidR="007B1ED5" w:rsidRDefault="001941F9" w:rsidP="001941F9">
      <w:pPr>
        <w:pStyle w:val="MAL-Normlntext"/>
        <w:rPr>
          <w:rFonts w:ascii="Times New Roman" w:hAnsi="Times New Roman"/>
          <w:sz w:val="24"/>
        </w:rPr>
      </w:pPr>
      <w:r w:rsidRPr="007B1ED5">
        <w:rPr>
          <w:rFonts w:ascii="Times New Roman" w:hAnsi="Times New Roman"/>
          <w:b/>
          <w:sz w:val="24"/>
          <w:u w:val="single"/>
        </w:rPr>
        <w:t>Režim</w:t>
      </w:r>
      <w:r w:rsidR="007B1ED5">
        <w:rPr>
          <w:rFonts w:ascii="Times New Roman" w:hAnsi="Times New Roman"/>
          <w:b/>
          <w:sz w:val="24"/>
          <w:u w:val="single"/>
        </w:rPr>
        <w:t>ové požadavky</w:t>
      </w:r>
    </w:p>
    <w:p w14:paraId="380E2332" w14:textId="0785DA40" w:rsidR="001941F9" w:rsidRPr="00E73CBB" w:rsidRDefault="007B1ED5" w:rsidP="001941F9">
      <w:pPr>
        <w:pStyle w:val="MAL-Norml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Režim dne </w:t>
      </w:r>
      <w:r w:rsidR="001941F9" w:rsidRPr="00E73CBB">
        <w:rPr>
          <w:rFonts w:ascii="Times New Roman" w:hAnsi="Times New Roman"/>
          <w:sz w:val="24"/>
        </w:rPr>
        <w:t>respektuje věkové a individuální zvláštnosti dětí, jejich potřeby a biorytmus. Je stanoven pro všechny třídy. V mateřské škole (dále MŠ) je dbáno na soukromí a potřeby dětí.</w:t>
      </w:r>
    </w:p>
    <w:p w14:paraId="116910E1" w14:textId="77777777" w:rsidR="001941F9" w:rsidRPr="00E73CBB" w:rsidRDefault="001941F9" w:rsidP="001941F9">
      <w:pPr>
        <w:pStyle w:val="MAL-Normlntext"/>
        <w:rPr>
          <w:rFonts w:ascii="Times New Roman" w:hAnsi="Times New Roman"/>
          <w:sz w:val="24"/>
        </w:rPr>
      </w:pPr>
      <w:r w:rsidRPr="00E73CBB">
        <w:rPr>
          <w:rFonts w:ascii="Times New Roman" w:hAnsi="Times New Roman"/>
          <w:sz w:val="24"/>
        </w:rPr>
        <w:t>Příchod dětí do MŠ je stanoven nejdéle do 8.00 hod. Pozdější příchod je nutné předem nahlásit. MŠ respektuje individuální dobu příchodu dětí, tzn., že po domluvě s učitelkou je možné děti přivádět v jiný domluvený (</w:t>
      </w:r>
      <w:r w:rsidRPr="00E73CBB">
        <w:rPr>
          <w:rFonts w:ascii="Times New Roman" w:hAnsi="Times New Roman"/>
          <w:i/>
          <w:sz w:val="24"/>
        </w:rPr>
        <w:t>pravidelný</w:t>
      </w:r>
      <w:r w:rsidRPr="00E73CBB">
        <w:rPr>
          <w:rFonts w:ascii="Times New Roman" w:hAnsi="Times New Roman"/>
          <w:sz w:val="24"/>
        </w:rPr>
        <w:t xml:space="preserve">) čas po 8.00 hod. (netýká se dětí, které plní povinné předškolní vzdělávání). </w:t>
      </w:r>
    </w:p>
    <w:p w14:paraId="41BB87D6" w14:textId="197E1A32" w:rsidR="00980383" w:rsidRPr="00E73CBB" w:rsidRDefault="001941F9" w:rsidP="001941F9">
      <w:pPr>
        <w:pStyle w:val="MAL-Normlntext"/>
        <w:rPr>
          <w:rFonts w:ascii="Times New Roman" w:hAnsi="Times New Roman"/>
          <w:sz w:val="24"/>
        </w:rPr>
      </w:pPr>
      <w:r w:rsidRPr="00E73CBB">
        <w:rPr>
          <w:rFonts w:ascii="Times New Roman" w:hAnsi="Times New Roman"/>
          <w:sz w:val="24"/>
        </w:rPr>
        <w:t>Povinné předškolní vzdělávání je stanoveno od 8.00 do 12.00 – 4 hodiny denně.</w:t>
      </w:r>
    </w:p>
    <w:p w14:paraId="0D0468EE" w14:textId="77777777" w:rsidR="001941F9" w:rsidRPr="00E73CBB" w:rsidRDefault="001941F9" w:rsidP="001941F9">
      <w:pPr>
        <w:pStyle w:val="MAL-mennadpis"/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Další informace týkající se organizace režimu dne:</w:t>
      </w:r>
    </w:p>
    <w:p w14:paraId="7D3A23AF" w14:textId="77777777" w:rsidR="001941F9" w:rsidRPr="00E73CBB" w:rsidRDefault="001941F9" w:rsidP="001941F9">
      <w:pPr>
        <w:pStyle w:val="MAL-odrky"/>
        <w:keepNext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Rodiče jsou povinni dovést dítě do třídy a </w:t>
      </w:r>
      <w:r w:rsidRPr="00B24AB6">
        <w:rPr>
          <w:rFonts w:ascii="Times New Roman" w:hAnsi="Times New Roman" w:cs="Times New Roman"/>
          <w:sz w:val="24"/>
          <w:szCs w:val="24"/>
          <w:u w:val="single"/>
        </w:rPr>
        <w:t>osobně ho předat učitelce</w:t>
      </w:r>
      <w:r w:rsidRPr="00E73CBB">
        <w:rPr>
          <w:rFonts w:ascii="Times New Roman" w:hAnsi="Times New Roman" w:cs="Times New Roman"/>
          <w:sz w:val="24"/>
          <w:szCs w:val="24"/>
        </w:rPr>
        <w:t>. Při nástupu dítěte do MŠ je uplatňován individuálně přizpůsobený adaptační režim;</w:t>
      </w:r>
    </w:p>
    <w:p w14:paraId="3A77FDBD" w14:textId="77777777" w:rsidR="001941F9" w:rsidRDefault="001941F9" w:rsidP="001941F9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Třídy jsou uspořádány heterogenně. MŠ se snaží vytvářet v každé třídě optimální skupinu dětí (např. vyvážení věk. skupin dětí); děti se speciálními vzdělávacími potřebami nejsou zařazovány pouze do jedné třídy, ale podle nejvhodnějších podmínek pro dítě i skupinu třídy;</w:t>
      </w:r>
    </w:p>
    <w:p w14:paraId="284E1D98" w14:textId="77777777" w:rsidR="001941F9" w:rsidRPr="00E73CBB" w:rsidRDefault="001941F9" w:rsidP="001941F9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Homogenní třídy jsou uzpůsobeny pro věkovou skupinu 2+ až zpravidla 3 +. Další třída je pro děti ve věku  5+ a děti s OŠD.</w:t>
      </w:r>
    </w:p>
    <w:p w14:paraId="57D21334" w14:textId="77777777" w:rsidR="001941F9" w:rsidRPr="00E73CBB" w:rsidRDefault="001941F9" w:rsidP="001941F9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Veškeré činnosti s dětmi vycházejí ze ŠVP školy a RVP PV, kde jsou formulovány podmínky vzdělávání (materiální, psychosociální; dále formy a metody práce s dětmi, organizace činností s dětmi.) Jsou respektovány individuální zvláštnosti dětí, vycházíme z individuálních potřeb dětí;</w:t>
      </w:r>
    </w:p>
    <w:p w14:paraId="31379A91" w14:textId="77777777" w:rsidR="001941F9" w:rsidRPr="00E73CBB" w:rsidRDefault="001941F9" w:rsidP="001941F9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lastRenderedPageBreak/>
        <w:t>Spontánní hry se prolínají s činnostmi řízenými učitelkami ve vyváženém poměru, respektujeme věkové zvláštnosti dětí;</w:t>
      </w:r>
    </w:p>
    <w:p w14:paraId="3D317D00" w14:textId="77777777" w:rsidR="001941F9" w:rsidRPr="00E73CBB" w:rsidRDefault="001941F9" w:rsidP="001941F9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Učitelky volí náročnost úkolů v souladu s individuálními potřebami dětí, s jejich věkem a jejich možnostmi;</w:t>
      </w:r>
    </w:p>
    <w:p w14:paraId="2E95380D" w14:textId="77777777" w:rsidR="001941F9" w:rsidRPr="00E73CBB" w:rsidRDefault="001941F9" w:rsidP="001941F9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Didakticky cílené činnosti (činnosti řízené pedagogem) probíhají v průběhu celého dne formou individuální, skupinové či kolektivní práce učitelek s dětmi;</w:t>
      </w:r>
    </w:p>
    <w:p w14:paraId="2D941667" w14:textId="77777777" w:rsidR="001941F9" w:rsidRPr="00E73CBB" w:rsidRDefault="001941F9" w:rsidP="001941F9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Děti nejsou přetěžovány;</w:t>
      </w:r>
    </w:p>
    <w:p w14:paraId="0A31420A" w14:textId="29123139" w:rsidR="00980383" w:rsidRPr="00980383" w:rsidRDefault="001941F9" w:rsidP="00980383">
      <w:pPr>
        <w:pStyle w:val="MAL-odrky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73CBB">
        <w:rPr>
          <w:rFonts w:ascii="Times New Roman" w:hAnsi="Times New Roman" w:cs="Times New Roman"/>
          <w:sz w:val="24"/>
          <w:szCs w:val="24"/>
        </w:rPr>
        <w:t>Děti mají možnost relaxace podle vlastních potřeb.</w:t>
      </w:r>
    </w:p>
    <w:p w14:paraId="6F6398AF" w14:textId="77777777" w:rsidR="005B4414" w:rsidRDefault="005B4414" w:rsidP="008274B4">
      <w:pPr>
        <w:numPr>
          <w:ilvl w:val="12"/>
          <w:numId w:val="0"/>
        </w:numPr>
        <w:spacing w:before="120" w:line="240" w:lineRule="atLeast"/>
        <w:jc w:val="both"/>
      </w:pPr>
    </w:p>
    <w:p w14:paraId="5AE5779F" w14:textId="68656E02" w:rsidR="005B4414" w:rsidRDefault="00B24AB6" w:rsidP="008274B4">
      <w:pPr>
        <w:numPr>
          <w:ilvl w:val="12"/>
          <w:numId w:val="0"/>
        </w:num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X</w:t>
      </w:r>
      <w:r w:rsidR="005B4414">
        <w:rPr>
          <w:b/>
          <w:color w:val="0000FF"/>
          <w:u w:val="single"/>
        </w:rPr>
        <w:t>V. Závěrečná ustanovení</w:t>
      </w:r>
    </w:p>
    <w:p w14:paraId="302AE6F4" w14:textId="543652D8" w:rsidR="005B4414" w:rsidRDefault="00F35A99" w:rsidP="008274B4">
      <w:pPr>
        <w:numPr>
          <w:ilvl w:val="0"/>
          <w:numId w:val="16"/>
        </w:numPr>
        <w:spacing w:before="120" w:line="240" w:lineRule="atLeast"/>
        <w:jc w:val="both"/>
      </w:pPr>
      <w:r>
        <w:t>V</w:t>
      </w:r>
      <w:r w:rsidR="005B4414">
        <w:t>ýtisk</w:t>
      </w:r>
      <w:r>
        <w:t>y provozního řádu jsou</w:t>
      </w:r>
      <w:r w:rsidR="005B4414">
        <w:t xml:space="preserve"> trvale uložen</w:t>
      </w:r>
      <w:r>
        <w:t>y ve vestibulu MŠ</w:t>
      </w:r>
      <w:r w:rsidR="006240CC">
        <w:t xml:space="preserve"> (</w:t>
      </w:r>
      <w:r w:rsidR="005B4414">
        <w:t>na místě trvale přístupném všem zaměstnancům školy</w:t>
      </w:r>
      <w:r>
        <w:t xml:space="preserve"> a zákonným zástupcům</w:t>
      </w:r>
      <w:r w:rsidR="006240CC">
        <w:t>)</w:t>
      </w:r>
      <w:r w:rsidR="005B4414">
        <w:t>. Provozní řád byl projed</w:t>
      </w:r>
      <w:r w:rsidR="00C82B2F">
        <w:t>nán na pedagogické radě dne 26.6.2024</w:t>
      </w:r>
      <w:r w:rsidR="005B4414">
        <w:t>. Seznámení s provozním řádem tvoří součást vstupního a periodického školení zaměstnanců školy. Kontrola provádění jednotlivých ustanovení je součástí každoroční prověrky BOZP.</w:t>
      </w:r>
    </w:p>
    <w:p w14:paraId="7562882D" w14:textId="65192E51" w:rsidR="005B4414" w:rsidRDefault="005B4414" w:rsidP="00F35A99">
      <w:pPr>
        <w:numPr>
          <w:ilvl w:val="0"/>
          <w:numId w:val="16"/>
        </w:numPr>
        <w:spacing w:before="120" w:line="240" w:lineRule="atLeast"/>
        <w:jc w:val="both"/>
      </w:pPr>
      <w:r>
        <w:t>Kontrolou provádění ustanovení této směrnice je statutárním or</w:t>
      </w:r>
      <w:r w:rsidR="00C82B2F">
        <w:t>gánem školy pověřena zástupkyně školy: Ivana Kupcová</w:t>
      </w:r>
    </w:p>
    <w:p w14:paraId="600F0DAC" w14:textId="77777777" w:rsidR="005B4414" w:rsidRDefault="005B4414" w:rsidP="008274B4">
      <w:pPr>
        <w:numPr>
          <w:ilvl w:val="0"/>
          <w:numId w:val="16"/>
        </w:numPr>
        <w:spacing w:before="120" w:line="240" w:lineRule="atLeast"/>
        <w:jc w:val="both"/>
      </w:pPr>
      <w:r>
        <w:t xml:space="preserve">Zrušuje se předchozí znění </w:t>
      </w:r>
      <w:r w:rsidR="0073074E">
        <w:t>tohoto řádu, jeho u</w:t>
      </w:r>
      <w:r>
        <w:t>ložení</w:t>
      </w:r>
      <w:r w:rsidR="0073074E">
        <w:t xml:space="preserve"> s</w:t>
      </w:r>
      <w:r>
        <w:t xml:space="preserve">e řídí </w:t>
      </w:r>
      <w:r w:rsidR="0073074E">
        <w:t>s</w:t>
      </w:r>
      <w:r>
        <w:t xml:space="preserve">pisovým řádem školy. </w:t>
      </w:r>
    </w:p>
    <w:p w14:paraId="3C8C6BE8" w14:textId="1F32FE8A" w:rsidR="005B4414" w:rsidRDefault="005B4414" w:rsidP="008274B4">
      <w:pPr>
        <w:numPr>
          <w:ilvl w:val="0"/>
          <w:numId w:val="16"/>
        </w:numPr>
        <w:spacing w:before="120" w:line="240" w:lineRule="atLeast"/>
        <w:jc w:val="both"/>
      </w:pPr>
      <w:r>
        <w:t>Směrnice nabývá účinnosti dnem</w:t>
      </w:r>
      <w:r w:rsidR="006240CC">
        <w:t>:</w:t>
      </w:r>
      <w:r w:rsidR="00C82B2F">
        <w:t>1.9.2024</w:t>
      </w:r>
    </w:p>
    <w:p w14:paraId="721476C0" w14:textId="77777777" w:rsidR="005B4414" w:rsidRDefault="005B4414" w:rsidP="008274B4">
      <w:pPr>
        <w:numPr>
          <w:ilvl w:val="12"/>
          <w:numId w:val="0"/>
        </w:numPr>
        <w:jc w:val="both"/>
      </w:pPr>
    </w:p>
    <w:p w14:paraId="5164F0FA" w14:textId="77777777" w:rsidR="00F35A99" w:rsidRDefault="00F35A99" w:rsidP="00F35A99">
      <w:pPr>
        <w:pStyle w:val="Zkladntext"/>
        <w:numPr>
          <w:ilvl w:val="12"/>
          <w:numId w:val="0"/>
        </w:numPr>
        <w:rPr>
          <w:i/>
        </w:rPr>
      </w:pPr>
      <w:r>
        <w:rPr>
          <w:i/>
        </w:rPr>
        <w:t xml:space="preserve">Příloha </w:t>
      </w:r>
    </w:p>
    <w:p w14:paraId="161C8AEE" w14:textId="2ADB5B14" w:rsidR="005B4414" w:rsidRDefault="00F35A99" w:rsidP="00F35A99">
      <w:pPr>
        <w:pStyle w:val="Zkladntext"/>
        <w:numPr>
          <w:ilvl w:val="12"/>
          <w:numId w:val="0"/>
        </w:numPr>
        <w:rPr>
          <w:i/>
        </w:rPr>
      </w:pPr>
      <w:r>
        <w:rPr>
          <w:i/>
        </w:rPr>
        <w:t xml:space="preserve">- související předpisy </w:t>
      </w:r>
    </w:p>
    <w:p w14:paraId="3C41DC1E" w14:textId="017B823B" w:rsidR="00F35A99" w:rsidRDefault="00F35A99" w:rsidP="00F35A99">
      <w:pPr>
        <w:pStyle w:val="Zkladntext"/>
        <w:numPr>
          <w:ilvl w:val="12"/>
          <w:numId w:val="0"/>
        </w:numPr>
        <w:rPr>
          <w:i/>
        </w:rPr>
      </w:pPr>
    </w:p>
    <w:p w14:paraId="7A3FB685" w14:textId="77777777" w:rsidR="00F35A99" w:rsidRPr="00F35A99" w:rsidRDefault="00F35A99" w:rsidP="00F35A99">
      <w:pPr>
        <w:pStyle w:val="Zkladntext"/>
        <w:numPr>
          <w:ilvl w:val="12"/>
          <w:numId w:val="0"/>
        </w:numPr>
        <w:rPr>
          <w:i/>
        </w:rPr>
      </w:pPr>
    </w:p>
    <w:p w14:paraId="600A8495" w14:textId="77777777" w:rsidR="005B4414" w:rsidRDefault="005B4414" w:rsidP="008274B4">
      <w:pPr>
        <w:numPr>
          <w:ilvl w:val="12"/>
          <w:numId w:val="0"/>
        </w:numPr>
        <w:jc w:val="both"/>
      </w:pPr>
    </w:p>
    <w:p w14:paraId="0E8D23D8" w14:textId="66BEAA74" w:rsidR="005B4414" w:rsidRDefault="00C82B2F" w:rsidP="008274B4">
      <w:pPr>
        <w:numPr>
          <w:ilvl w:val="12"/>
          <w:numId w:val="0"/>
        </w:numPr>
        <w:jc w:val="both"/>
      </w:pPr>
      <w:r>
        <w:t>V Liberci dne 26.6.2024</w:t>
      </w:r>
    </w:p>
    <w:p w14:paraId="57A4D588" w14:textId="77777777" w:rsidR="005B4414" w:rsidRDefault="005B4414" w:rsidP="008274B4">
      <w:pPr>
        <w:numPr>
          <w:ilvl w:val="12"/>
          <w:numId w:val="0"/>
        </w:numPr>
        <w:jc w:val="both"/>
      </w:pPr>
    </w:p>
    <w:p w14:paraId="69A0A7DB" w14:textId="77777777" w:rsidR="005B4414" w:rsidRDefault="005B4414" w:rsidP="008274B4">
      <w:pPr>
        <w:numPr>
          <w:ilvl w:val="12"/>
          <w:numId w:val="0"/>
        </w:numPr>
        <w:jc w:val="right"/>
      </w:pPr>
    </w:p>
    <w:p w14:paraId="53547A83" w14:textId="71882E9A" w:rsidR="005B4414" w:rsidRDefault="00C82B2F" w:rsidP="00C82B2F">
      <w:pPr>
        <w:pStyle w:val="Zkladntext"/>
        <w:numPr>
          <w:ilvl w:val="12"/>
          <w:numId w:val="0"/>
        </w:numPr>
        <w:ind w:left="6372" w:firstLine="708"/>
      </w:pPr>
      <w:r>
        <w:t>Kamila Renfusová</w:t>
      </w:r>
    </w:p>
    <w:p w14:paraId="6AECDA64" w14:textId="77777777" w:rsidR="005B4414" w:rsidRDefault="005B4414" w:rsidP="00C82B2F">
      <w:pPr>
        <w:pStyle w:val="Zkladntext"/>
        <w:numPr>
          <w:ilvl w:val="12"/>
          <w:numId w:val="0"/>
        </w:numPr>
        <w:ind w:left="7080"/>
      </w:pPr>
      <w:r>
        <w:t>ředitel školy</w:t>
      </w:r>
    </w:p>
    <w:p w14:paraId="1B831043" w14:textId="77777777" w:rsidR="005B4414" w:rsidRDefault="005B4414" w:rsidP="008274B4">
      <w:pPr>
        <w:pStyle w:val="Zkladntext"/>
        <w:numPr>
          <w:ilvl w:val="12"/>
          <w:numId w:val="0"/>
        </w:numPr>
      </w:pPr>
    </w:p>
    <w:p w14:paraId="0E139D67" w14:textId="77777777" w:rsidR="005B4414" w:rsidRDefault="005B4414" w:rsidP="008274B4">
      <w:pPr>
        <w:pStyle w:val="Zkladntext"/>
        <w:numPr>
          <w:ilvl w:val="12"/>
          <w:numId w:val="0"/>
        </w:numPr>
      </w:pPr>
    </w:p>
    <w:p w14:paraId="218A41B3" w14:textId="19A2E312" w:rsidR="005B4414" w:rsidRDefault="005B4414" w:rsidP="008274B4">
      <w:pPr>
        <w:pStyle w:val="Zkladntext"/>
        <w:numPr>
          <w:ilvl w:val="12"/>
          <w:numId w:val="0"/>
        </w:numPr>
      </w:pPr>
    </w:p>
    <w:p w14:paraId="18EDDDEB" w14:textId="717A98EA" w:rsidR="00F35A99" w:rsidRDefault="00F35A99" w:rsidP="008274B4">
      <w:pPr>
        <w:pStyle w:val="Zkladntext"/>
        <w:numPr>
          <w:ilvl w:val="12"/>
          <w:numId w:val="0"/>
        </w:numPr>
      </w:pPr>
    </w:p>
    <w:p w14:paraId="07493C40" w14:textId="571A9D07" w:rsidR="00F35A99" w:rsidRDefault="00F35A99" w:rsidP="008274B4">
      <w:pPr>
        <w:pStyle w:val="Zkladntext"/>
        <w:numPr>
          <w:ilvl w:val="12"/>
          <w:numId w:val="0"/>
        </w:numPr>
      </w:pPr>
    </w:p>
    <w:p w14:paraId="3306E831" w14:textId="288CAC3D" w:rsidR="00F35A99" w:rsidRDefault="00F35A99" w:rsidP="008274B4">
      <w:pPr>
        <w:pStyle w:val="Zkladntext"/>
        <w:numPr>
          <w:ilvl w:val="12"/>
          <w:numId w:val="0"/>
        </w:numPr>
      </w:pPr>
    </w:p>
    <w:p w14:paraId="37B873EE" w14:textId="04D4E37D" w:rsidR="00F35A99" w:rsidRDefault="00F35A99" w:rsidP="008274B4">
      <w:pPr>
        <w:pStyle w:val="Zkladntext"/>
        <w:numPr>
          <w:ilvl w:val="12"/>
          <w:numId w:val="0"/>
        </w:numPr>
      </w:pPr>
    </w:p>
    <w:p w14:paraId="7627D4E0" w14:textId="0FF06CA9" w:rsidR="00F35A99" w:rsidRDefault="00F35A99" w:rsidP="008274B4">
      <w:pPr>
        <w:pStyle w:val="Zkladntext"/>
        <w:numPr>
          <w:ilvl w:val="12"/>
          <w:numId w:val="0"/>
        </w:numPr>
      </w:pPr>
    </w:p>
    <w:p w14:paraId="15855B60" w14:textId="428EE69F" w:rsidR="00F35A99" w:rsidRDefault="00F35A99" w:rsidP="008274B4">
      <w:pPr>
        <w:pStyle w:val="Zkladntext"/>
        <w:numPr>
          <w:ilvl w:val="12"/>
          <w:numId w:val="0"/>
        </w:numPr>
      </w:pPr>
    </w:p>
    <w:p w14:paraId="7F322B1D" w14:textId="68F1C8B1" w:rsidR="00F35A99" w:rsidRDefault="00F35A99" w:rsidP="008274B4">
      <w:pPr>
        <w:pStyle w:val="Zkladntext"/>
        <w:numPr>
          <w:ilvl w:val="12"/>
          <w:numId w:val="0"/>
        </w:numPr>
      </w:pPr>
    </w:p>
    <w:p w14:paraId="1EAD0AC4" w14:textId="5D650328" w:rsidR="00F35A99" w:rsidRDefault="00F35A99" w:rsidP="008274B4">
      <w:pPr>
        <w:pStyle w:val="Zkladntext"/>
        <w:numPr>
          <w:ilvl w:val="12"/>
          <w:numId w:val="0"/>
        </w:numPr>
      </w:pPr>
    </w:p>
    <w:p w14:paraId="07370255" w14:textId="3B14427F" w:rsidR="00F35A99" w:rsidRDefault="00F35A99" w:rsidP="008274B4">
      <w:pPr>
        <w:pStyle w:val="Zkladntext"/>
        <w:numPr>
          <w:ilvl w:val="12"/>
          <w:numId w:val="0"/>
        </w:numPr>
      </w:pPr>
    </w:p>
    <w:p w14:paraId="1347E7F8" w14:textId="295815E8" w:rsidR="00F35A99" w:rsidRDefault="00F35A99" w:rsidP="008274B4">
      <w:pPr>
        <w:pStyle w:val="Zkladntext"/>
        <w:numPr>
          <w:ilvl w:val="12"/>
          <w:numId w:val="0"/>
        </w:numPr>
      </w:pPr>
    </w:p>
    <w:p w14:paraId="334D201A" w14:textId="5F41F82D" w:rsidR="00F35A99" w:rsidRDefault="00F35A99" w:rsidP="008274B4">
      <w:pPr>
        <w:pStyle w:val="Zkladntext"/>
        <w:numPr>
          <w:ilvl w:val="12"/>
          <w:numId w:val="0"/>
        </w:numPr>
      </w:pPr>
    </w:p>
    <w:p w14:paraId="00DACC4A" w14:textId="5FB37F8E" w:rsidR="00F35A99" w:rsidRDefault="00F35A99" w:rsidP="008274B4">
      <w:pPr>
        <w:pStyle w:val="Zkladntext"/>
        <w:numPr>
          <w:ilvl w:val="12"/>
          <w:numId w:val="0"/>
        </w:numPr>
      </w:pPr>
    </w:p>
    <w:p w14:paraId="04314F25" w14:textId="53ABCB2E" w:rsidR="00F35A99" w:rsidRDefault="00F35A99" w:rsidP="008274B4">
      <w:pPr>
        <w:pStyle w:val="Zkladntext"/>
        <w:numPr>
          <w:ilvl w:val="12"/>
          <w:numId w:val="0"/>
        </w:numPr>
      </w:pPr>
    </w:p>
    <w:p w14:paraId="009E9934" w14:textId="5F25D657" w:rsidR="00F35A99" w:rsidRDefault="00F35A99" w:rsidP="008274B4">
      <w:pPr>
        <w:pStyle w:val="Zkladntext"/>
        <w:numPr>
          <w:ilvl w:val="12"/>
          <w:numId w:val="0"/>
        </w:numPr>
      </w:pPr>
    </w:p>
    <w:p w14:paraId="499CAB09" w14:textId="55F867E3" w:rsidR="00F35A99" w:rsidRDefault="00F35A99" w:rsidP="008274B4">
      <w:pPr>
        <w:pStyle w:val="Zkladntext"/>
        <w:numPr>
          <w:ilvl w:val="12"/>
          <w:numId w:val="0"/>
        </w:numPr>
      </w:pPr>
    </w:p>
    <w:p w14:paraId="35B648A1" w14:textId="19DAD9D4" w:rsidR="00F35A99" w:rsidRDefault="00F35A99" w:rsidP="008274B4">
      <w:pPr>
        <w:pStyle w:val="Zkladntext"/>
        <w:numPr>
          <w:ilvl w:val="12"/>
          <w:numId w:val="0"/>
        </w:numPr>
      </w:pPr>
    </w:p>
    <w:p w14:paraId="7BE354D5" w14:textId="77777777" w:rsidR="00F35A99" w:rsidRDefault="00F35A99" w:rsidP="008274B4">
      <w:pPr>
        <w:pStyle w:val="Zkladntext"/>
        <w:numPr>
          <w:ilvl w:val="12"/>
          <w:numId w:val="0"/>
        </w:numPr>
      </w:pPr>
    </w:p>
    <w:p w14:paraId="0C2F4FB5" w14:textId="77777777" w:rsidR="00F35A99" w:rsidRDefault="00F35A99" w:rsidP="008274B4">
      <w:pPr>
        <w:pStyle w:val="Zkladntext"/>
        <w:numPr>
          <w:ilvl w:val="12"/>
          <w:numId w:val="0"/>
        </w:numPr>
      </w:pPr>
    </w:p>
    <w:p w14:paraId="50073C3B" w14:textId="77777777" w:rsidR="00C77A45" w:rsidRDefault="005B4414" w:rsidP="008274B4">
      <w:pPr>
        <w:pStyle w:val="Zkladntext"/>
        <w:numPr>
          <w:ilvl w:val="12"/>
          <w:numId w:val="0"/>
        </w:numPr>
        <w:rPr>
          <w:i/>
        </w:rPr>
      </w:pPr>
      <w:r>
        <w:rPr>
          <w:i/>
        </w:rPr>
        <w:t xml:space="preserve">Příloha </w:t>
      </w:r>
    </w:p>
    <w:p w14:paraId="09C01809" w14:textId="7A8121C7" w:rsidR="005B4414" w:rsidRDefault="00C82B2F" w:rsidP="008274B4">
      <w:pPr>
        <w:pStyle w:val="Zkladntext"/>
        <w:numPr>
          <w:ilvl w:val="12"/>
          <w:numId w:val="0"/>
        </w:numPr>
        <w:rPr>
          <w:i/>
        </w:rPr>
      </w:pPr>
      <w:r>
        <w:rPr>
          <w:i/>
        </w:rPr>
        <w:t xml:space="preserve">- související předpisy </w:t>
      </w:r>
    </w:p>
    <w:p w14:paraId="2966D1C9" w14:textId="77777777" w:rsidR="005B4414" w:rsidRDefault="005B4414" w:rsidP="008274B4">
      <w:pPr>
        <w:pStyle w:val="Zkladntext"/>
        <w:numPr>
          <w:ilvl w:val="12"/>
          <w:numId w:val="0"/>
        </w:numPr>
        <w:rPr>
          <w:i/>
        </w:rPr>
      </w:pPr>
    </w:p>
    <w:p w14:paraId="688ACE8E" w14:textId="77777777" w:rsidR="005B4414" w:rsidRPr="00C77A45" w:rsidRDefault="005B4414" w:rsidP="008274B4">
      <w:pPr>
        <w:pStyle w:val="Prosttext1"/>
        <w:numPr>
          <w:ilvl w:val="12"/>
          <w:numId w:val="0"/>
        </w:numPr>
        <w:jc w:val="both"/>
        <w:rPr>
          <w:rFonts w:ascii="Times New Roman" w:hAnsi="Times New Roman"/>
          <w:b/>
          <w:i/>
          <w:color w:val="auto"/>
          <w:sz w:val="24"/>
        </w:rPr>
      </w:pPr>
      <w:r w:rsidRPr="00C77A45">
        <w:rPr>
          <w:rFonts w:ascii="Times New Roman" w:hAnsi="Times New Roman"/>
          <w:b/>
          <w:i/>
          <w:color w:val="auto"/>
          <w:sz w:val="24"/>
        </w:rPr>
        <w:t>Provozní řád se řídí zejména předpisy uvedenými v příloze.</w:t>
      </w:r>
    </w:p>
    <w:p w14:paraId="302302D1" w14:textId="77777777" w:rsidR="005B4414" w:rsidRDefault="005B4414" w:rsidP="008274B4">
      <w:pPr>
        <w:pStyle w:val="Prosttext1"/>
        <w:numPr>
          <w:ilvl w:val="0"/>
          <w:numId w:val="15"/>
        </w:numPr>
        <w:jc w:val="both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školský zákon č. 561/2004 Sb.,</w:t>
      </w:r>
    </w:p>
    <w:p w14:paraId="4A2FCE9D" w14:textId="77777777" w:rsidR="005B4414" w:rsidRDefault="005B4414" w:rsidP="008274B4">
      <w:pPr>
        <w:pStyle w:val="Prosttext1"/>
        <w:numPr>
          <w:ilvl w:val="0"/>
          <w:numId w:val="15"/>
        </w:numPr>
        <w:jc w:val="both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zákon o ochraně veřejného zdraví č. 258/2000Sb.</w:t>
      </w:r>
    </w:p>
    <w:p w14:paraId="271629D7" w14:textId="77777777" w:rsidR="005B4414" w:rsidRDefault="005B4414" w:rsidP="008274B4">
      <w:pPr>
        <w:numPr>
          <w:ilvl w:val="0"/>
          <w:numId w:val="15"/>
        </w:numPr>
        <w:jc w:val="both"/>
        <w:rPr>
          <w:i/>
        </w:rPr>
      </w:pPr>
      <w:r>
        <w:rPr>
          <w:i/>
        </w:rPr>
        <w:t>vyhláška č. 106/2001Sb.o hygienických požadavcích na zotavovací akce pro děti</w:t>
      </w:r>
    </w:p>
    <w:p w14:paraId="184FD78D" w14:textId="56024A90" w:rsidR="005B4414" w:rsidRDefault="005B4414" w:rsidP="008274B4">
      <w:pPr>
        <w:numPr>
          <w:ilvl w:val="0"/>
          <w:numId w:val="15"/>
        </w:numPr>
        <w:jc w:val="both"/>
        <w:rPr>
          <w:i/>
        </w:rPr>
      </w:pPr>
      <w:r>
        <w:rPr>
          <w:i/>
        </w:rPr>
        <w:t xml:space="preserve">Vyhláška č. </w:t>
      </w:r>
      <w:r w:rsidR="006240CC">
        <w:rPr>
          <w:i/>
        </w:rPr>
        <w:t>160</w:t>
      </w:r>
      <w:r>
        <w:rPr>
          <w:i/>
        </w:rPr>
        <w:t>/20</w:t>
      </w:r>
      <w:r w:rsidR="006240CC">
        <w:rPr>
          <w:i/>
        </w:rPr>
        <w:t>24</w:t>
      </w:r>
      <w:r>
        <w:rPr>
          <w:i/>
        </w:rPr>
        <w:t xml:space="preserve"> Sb. o hygienických požadavcích na prostory a provoz zařízení a provozoven pro výchovu a vzdělávání dětí a mladistvých</w:t>
      </w:r>
    </w:p>
    <w:p w14:paraId="4A0D09C6" w14:textId="77777777" w:rsidR="005B4414" w:rsidRPr="008274B4" w:rsidRDefault="005B4414" w:rsidP="008274B4">
      <w:pPr>
        <w:pStyle w:val="DefinitionList"/>
        <w:numPr>
          <w:ilvl w:val="0"/>
          <w:numId w:val="15"/>
        </w:numPr>
        <w:spacing w:before="100" w:after="100"/>
        <w:jc w:val="both"/>
        <w:rPr>
          <w:i/>
        </w:rPr>
      </w:pPr>
      <w:r>
        <w:rPr>
          <w:i/>
        </w:rPr>
        <w:t xml:space="preserve">Vyhláška č. 137/2004Sb.  o hygienických požadavcích na stravovací služby a o zásadách </w:t>
      </w:r>
      <w:r w:rsidRPr="008274B4">
        <w:rPr>
          <w:i/>
        </w:rPr>
        <w:t xml:space="preserve">osobní a provozní hygieny při činnostech epidemiologicky závažných </w:t>
      </w:r>
    </w:p>
    <w:p w14:paraId="63DCA91D" w14:textId="77777777" w:rsidR="005B4414" w:rsidRDefault="005B4414" w:rsidP="008274B4">
      <w:pPr>
        <w:pStyle w:val="DefinitionTerm"/>
        <w:numPr>
          <w:ilvl w:val="0"/>
          <w:numId w:val="15"/>
        </w:numPr>
        <w:jc w:val="both"/>
        <w:rPr>
          <w:i/>
        </w:rPr>
      </w:pPr>
      <w:r>
        <w:rPr>
          <w:i/>
        </w:rPr>
        <w:t>vyhláška č.14/2005 Sb. o předškolním vzdělávání</w:t>
      </w:r>
    </w:p>
    <w:p w14:paraId="695866AD" w14:textId="77777777" w:rsidR="005B4414" w:rsidRDefault="005B4414" w:rsidP="008274B4">
      <w:pPr>
        <w:pStyle w:val="Zkladntext"/>
        <w:numPr>
          <w:ilvl w:val="12"/>
          <w:numId w:val="0"/>
        </w:numPr>
        <w:rPr>
          <w:b/>
          <w:color w:val="0000FF"/>
        </w:rPr>
      </w:pPr>
    </w:p>
    <w:p w14:paraId="7F67FCB2" w14:textId="77777777" w:rsidR="00C77A45" w:rsidRDefault="00C77A45" w:rsidP="008274B4">
      <w:pPr>
        <w:pStyle w:val="Zkladntext"/>
        <w:numPr>
          <w:ilvl w:val="12"/>
          <w:numId w:val="0"/>
        </w:numPr>
        <w:rPr>
          <w:b/>
          <w:color w:val="0000FF"/>
        </w:rPr>
      </w:pPr>
    </w:p>
    <w:p w14:paraId="5E92A3E4" w14:textId="77777777" w:rsidR="00C77A45" w:rsidRDefault="00C77A45" w:rsidP="008274B4">
      <w:pPr>
        <w:pStyle w:val="Zkladntext"/>
        <w:numPr>
          <w:ilvl w:val="12"/>
          <w:numId w:val="0"/>
        </w:numPr>
        <w:rPr>
          <w:b/>
          <w:color w:val="0000FF"/>
        </w:rPr>
      </w:pPr>
    </w:p>
    <w:sectPr w:rsidR="00C77A45" w:rsidSect="0044229B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D7406" w14:textId="77777777" w:rsidR="004B30EB" w:rsidRDefault="004B30EB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66A1E6ED" w14:textId="77777777" w:rsidR="004B30EB" w:rsidRDefault="004B30EB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D79DB" w14:textId="7198BEB9" w:rsidR="007B1ED5" w:rsidRPr="0044229B" w:rsidRDefault="007B1ED5" w:rsidP="0044229B">
    <w:pPr>
      <w:pStyle w:val="Zpat"/>
      <w:pBdr>
        <w:top w:val="single" w:sz="6" w:space="2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  <w:szCs w:val="18"/>
      </w:rPr>
    </w:pPr>
    <w:r w:rsidRPr="0044229B">
      <w:rPr>
        <w:sz w:val="18"/>
        <w:szCs w:val="18"/>
      </w:rPr>
      <w:t xml:space="preserve">21. Provozní řád školy                                                           </w:t>
    </w:r>
    <w:r>
      <w:rPr>
        <w:sz w:val="18"/>
        <w:szCs w:val="18"/>
      </w:rPr>
      <w:t xml:space="preserve">                 </w:t>
    </w:r>
    <w:r w:rsidRPr="0044229B">
      <w:rPr>
        <w:sz w:val="18"/>
        <w:szCs w:val="18"/>
      </w:rPr>
      <w:t xml:space="preserve">                                                  strana </w:t>
    </w:r>
    <w:r w:rsidRPr="0044229B">
      <w:rPr>
        <w:rStyle w:val="slostrnky"/>
        <w:sz w:val="18"/>
        <w:szCs w:val="18"/>
      </w:rPr>
      <w:fldChar w:fldCharType="begin"/>
    </w:r>
    <w:r w:rsidRPr="0044229B">
      <w:rPr>
        <w:rStyle w:val="slostrnky"/>
        <w:sz w:val="18"/>
        <w:szCs w:val="18"/>
      </w:rPr>
      <w:instrText xml:space="preserve"> PAGE </w:instrText>
    </w:r>
    <w:r w:rsidRPr="0044229B">
      <w:rPr>
        <w:rStyle w:val="slostrnky"/>
        <w:sz w:val="18"/>
        <w:szCs w:val="18"/>
      </w:rPr>
      <w:fldChar w:fldCharType="separate"/>
    </w:r>
    <w:r w:rsidR="00F35A99">
      <w:rPr>
        <w:rStyle w:val="slostrnky"/>
        <w:noProof/>
        <w:sz w:val="18"/>
        <w:szCs w:val="18"/>
      </w:rPr>
      <w:t>6</w:t>
    </w:r>
    <w:r w:rsidRPr="0044229B">
      <w:rPr>
        <w:rStyle w:val="slostrnky"/>
        <w:sz w:val="18"/>
        <w:szCs w:val="18"/>
      </w:rPr>
      <w:fldChar w:fldCharType="end"/>
    </w:r>
    <w:r w:rsidRPr="0044229B">
      <w:rPr>
        <w:rStyle w:val="slostrnky"/>
        <w:sz w:val="18"/>
        <w:szCs w:val="18"/>
      </w:rPr>
      <w:t xml:space="preserve"> z počtu </w:t>
    </w:r>
    <w:r w:rsidRPr="0044229B">
      <w:rPr>
        <w:rStyle w:val="slostrnky"/>
        <w:sz w:val="18"/>
        <w:szCs w:val="18"/>
      </w:rPr>
      <w:fldChar w:fldCharType="begin"/>
    </w:r>
    <w:r w:rsidRPr="0044229B">
      <w:rPr>
        <w:rStyle w:val="slostrnky"/>
        <w:sz w:val="18"/>
        <w:szCs w:val="18"/>
      </w:rPr>
      <w:instrText xml:space="preserve"> NUMPAGES </w:instrText>
    </w:r>
    <w:r w:rsidRPr="0044229B">
      <w:rPr>
        <w:rStyle w:val="slostrnky"/>
        <w:sz w:val="18"/>
        <w:szCs w:val="18"/>
      </w:rPr>
      <w:fldChar w:fldCharType="separate"/>
    </w:r>
    <w:r w:rsidR="00F35A99">
      <w:rPr>
        <w:rStyle w:val="slostrnky"/>
        <w:noProof/>
        <w:sz w:val="18"/>
        <w:szCs w:val="18"/>
      </w:rPr>
      <w:t>8</w:t>
    </w:r>
    <w:r w:rsidRPr="0044229B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D37B" w14:textId="77777777" w:rsidR="004B30EB" w:rsidRDefault="004B30EB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05E953DA" w14:textId="77777777" w:rsidR="004B30EB" w:rsidRDefault="004B30EB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84CF" w14:textId="77777777" w:rsidR="007B1ED5" w:rsidRDefault="007B1ED5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škola___,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BB5"/>
    <w:multiLevelType w:val="hybridMultilevel"/>
    <w:tmpl w:val="6E52CEFA"/>
    <w:lvl w:ilvl="0" w:tplc="4698BCA8">
      <w:start w:val="1"/>
      <w:numFmt w:val="bullet"/>
      <w:pStyle w:val="MAL-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8613A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CEF27F4"/>
    <w:multiLevelType w:val="multilevel"/>
    <w:tmpl w:val="DA765C2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4422CCD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7B74FF3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AF376E5"/>
    <w:multiLevelType w:val="multilevel"/>
    <w:tmpl w:val="ED9E6CAE"/>
    <w:lvl w:ilvl="0">
      <w:start w:val="76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C7C3BA6"/>
    <w:multiLevelType w:val="multilevel"/>
    <w:tmpl w:val="DA765C2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38DD2CE7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B2E15C2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CD5793E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47E4E64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78170FB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08D7CBF"/>
    <w:multiLevelType w:val="hybridMultilevel"/>
    <w:tmpl w:val="141AB1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74ECC"/>
    <w:multiLevelType w:val="multilevel"/>
    <w:tmpl w:val="DA765C2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5D2C3277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62F5E05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19F3915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35D7881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88D0EB8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98B1ED1"/>
    <w:multiLevelType w:val="hybridMultilevel"/>
    <w:tmpl w:val="E4842A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5"/>
  </w:num>
  <w:num w:numId="5">
    <w:abstractNumId w:val="1"/>
  </w:num>
  <w:num w:numId="6">
    <w:abstractNumId w:val="14"/>
  </w:num>
  <w:num w:numId="7">
    <w:abstractNumId w:val="11"/>
  </w:num>
  <w:num w:numId="8">
    <w:abstractNumId w:val="7"/>
  </w:num>
  <w:num w:numId="9">
    <w:abstractNumId w:val="17"/>
  </w:num>
  <w:num w:numId="10">
    <w:abstractNumId w:val="9"/>
  </w:num>
  <w:num w:numId="11">
    <w:abstractNumId w:val="2"/>
  </w:num>
  <w:num w:numId="12">
    <w:abstractNumId w:val="3"/>
  </w:num>
  <w:num w:numId="13">
    <w:abstractNumId w:val="18"/>
  </w:num>
  <w:num w:numId="14">
    <w:abstractNumId w:val="13"/>
  </w:num>
  <w:num w:numId="15">
    <w:abstractNumId w:val="6"/>
  </w:num>
  <w:num w:numId="16">
    <w:abstractNumId w:val="4"/>
  </w:num>
  <w:num w:numId="17">
    <w:abstractNumId w:val="5"/>
  </w:num>
  <w:num w:numId="18">
    <w:abstractNumId w:val="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B4"/>
    <w:rsid w:val="00001E58"/>
    <w:rsid w:val="00080B28"/>
    <w:rsid w:val="00155F97"/>
    <w:rsid w:val="001941F9"/>
    <w:rsid w:val="001E1419"/>
    <w:rsid w:val="002023EC"/>
    <w:rsid w:val="003A016B"/>
    <w:rsid w:val="0044229B"/>
    <w:rsid w:val="00472402"/>
    <w:rsid w:val="004B30EB"/>
    <w:rsid w:val="004C387B"/>
    <w:rsid w:val="00507EC8"/>
    <w:rsid w:val="005B4414"/>
    <w:rsid w:val="00622958"/>
    <w:rsid w:val="006240CC"/>
    <w:rsid w:val="006F71C6"/>
    <w:rsid w:val="0073074E"/>
    <w:rsid w:val="00751888"/>
    <w:rsid w:val="007B1ED5"/>
    <w:rsid w:val="008274B4"/>
    <w:rsid w:val="00887EB9"/>
    <w:rsid w:val="008F2BA3"/>
    <w:rsid w:val="009068DD"/>
    <w:rsid w:val="00961302"/>
    <w:rsid w:val="00973BA0"/>
    <w:rsid w:val="00980383"/>
    <w:rsid w:val="009825DE"/>
    <w:rsid w:val="0098363F"/>
    <w:rsid w:val="00B24AB6"/>
    <w:rsid w:val="00B34245"/>
    <w:rsid w:val="00BA0CCD"/>
    <w:rsid w:val="00BC538D"/>
    <w:rsid w:val="00C77A45"/>
    <w:rsid w:val="00C82B2F"/>
    <w:rsid w:val="00C878DE"/>
    <w:rsid w:val="00D20F3A"/>
    <w:rsid w:val="00D3603D"/>
    <w:rsid w:val="00D618DA"/>
    <w:rsid w:val="00D7568A"/>
    <w:rsid w:val="00D906BE"/>
    <w:rsid w:val="00E2523E"/>
    <w:rsid w:val="00E73CBB"/>
    <w:rsid w:val="00EE42C8"/>
    <w:rsid w:val="00F35A99"/>
    <w:rsid w:val="00FA3BFA"/>
    <w:rsid w:val="00FB4912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4F447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jc w:val="both"/>
    </w:pPr>
    <w:rPr>
      <w:b/>
      <w:color w:val="0000FF"/>
    </w:rPr>
  </w:style>
  <w:style w:type="paragraph" w:styleId="Zkladntext">
    <w:name w:val="Body Text"/>
    <w:basedOn w:val="Normln"/>
    <w:semiHidden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semiHidden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Normlnweb1">
    <w:name w:val="Normální (web)1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Podnadpis">
    <w:name w:val="Subtitle"/>
    <w:basedOn w:val="Normln"/>
    <w:qFormat/>
    <w:pPr>
      <w:tabs>
        <w:tab w:val="num" w:pos="1080"/>
      </w:tabs>
      <w:ind w:left="1080" w:hanging="720"/>
      <w:jc w:val="both"/>
    </w:pPr>
    <w:rPr>
      <w:u w:val="single"/>
    </w:rPr>
  </w:style>
  <w:style w:type="paragraph" w:styleId="Odstavecseseznamem">
    <w:name w:val="List Paragraph"/>
    <w:basedOn w:val="Normln"/>
    <w:uiPriority w:val="34"/>
    <w:qFormat/>
    <w:rsid w:val="001E1419"/>
    <w:pPr>
      <w:ind w:left="720"/>
      <w:contextualSpacing/>
    </w:pPr>
  </w:style>
  <w:style w:type="paragraph" w:customStyle="1" w:styleId="MAL-Drobnnadpis">
    <w:name w:val="MAL - Drobný nadpis"/>
    <w:basedOn w:val="Normln"/>
    <w:qFormat/>
    <w:rsid w:val="00E73CBB"/>
    <w:pPr>
      <w:keepNext/>
      <w:overflowPunct/>
      <w:autoSpaceDE/>
      <w:autoSpaceDN/>
      <w:adjustRightInd/>
      <w:spacing w:before="240" w:after="120"/>
      <w:textAlignment w:val="auto"/>
    </w:pPr>
    <w:rPr>
      <w:rFonts w:ascii="Arial" w:hAnsi="Arial"/>
      <w:b/>
      <w:sz w:val="22"/>
      <w:szCs w:val="24"/>
    </w:rPr>
  </w:style>
  <w:style w:type="paragraph" w:customStyle="1" w:styleId="MAL-mennadpis">
    <w:name w:val="MAL - menší nadpis"/>
    <w:basedOn w:val="Normln"/>
    <w:qFormat/>
    <w:rsid w:val="00E73CBB"/>
    <w:pPr>
      <w:keepNext/>
      <w:overflowPunct/>
      <w:spacing w:before="240" w:after="120"/>
      <w:textAlignment w:val="auto"/>
    </w:pPr>
    <w:rPr>
      <w:rFonts w:ascii="Arial" w:hAnsi="Arial" w:cs="Arial"/>
      <w:i/>
      <w:sz w:val="18"/>
      <w:szCs w:val="18"/>
    </w:rPr>
  </w:style>
  <w:style w:type="paragraph" w:customStyle="1" w:styleId="MAL-Normlntext">
    <w:name w:val="MAL - Normální text"/>
    <w:basedOn w:val="Normln"/>
    <w:qFormat/>
    <w:rsid w:val="00E73CBB"/>
    <w:pPr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18"/>
      <w:szCs w:val="24"/>
    </w:rPr>
  </w:style>
  <w:style w:type="paragraph" w:customStyle="1" w:styleId="MAL-odrky">
    <w:name w:val="MAL - odrážky"/>
    <w:basedOn w:val="Odstavecseseznamem"/>
    <w:qFormat/>
    <w:rsid w:val="00E73CBB"/>
    <w:pPr>
      <w:numPr>
        <w:numId w:val="18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 w:cs="Arial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E73CB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A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2588</Words>
  <Characters>15271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21 - Provozní řád</vt:lpstr>
      </vt:variant>
      <vt:variant>
        <vt:i4>0</vt:i4>
      </vt:variant>
    </vt:vector>
  </HeadingPairs>
  <TitlesOfParts>
    <vt:vector size="1" baseType="lpstr">
      <vt:lpstr>Směrnice 21 - Provozní řád</vt:lpstr>
    </vt:vector>
  </TitlesOfParts>
  <Company>PaedDr. Jan Mikáč</Company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21 - Provozní řád</dc:title>
  <dc:creator>PaedDr. Jan Mikáč</dc:creator>
  <cp:lastModifiedBy>mslvicek</cp:lastModifiedBy>
  <cp:revision>2</cp:revision>
  <cp:lastPrinted>2024-09-17T11:35:00Z</cp:lastPrinted>
  <dcterms:created xsi:type="dcterms:W3CDTF">2024-09-17T11:36:00Z</dcterms:created>
  <dcterms:modified xsi:type="dcterms:W3CDTF">2024-09-17T11:36:00Z</dcterms:modified>
  <cp:category>Kartotéka - směrnice</cp:category>
</cp:coreProperties>
</file>